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41EF8D" w14:textId="77777777" w:rsidR="00CE11E5" w:rsidRPr="00D27B9B" w:rsidRDefault="00CE11E5">
      <w:pPr>
        <w:rPr>
          <w:rFonts w:ascii="Barlow" w:hAnsi="Barlow"/>
          <w:color w:val="04183B"/>
        </w:rPr>
      </w:pPr>
    </w:p>
    <w:p w14:paraId="0373D267" w14:textId="7760A739" w:rsidR="00CE11E5" w:rsidRPr="00D27B9B" w:rsidRDefault="00CE11E5">
      <w:pPr>
        <w:rPr>
          <w:rFonts w:ascii="Barlow" w:hAnsi="Barlow"/>
          <w:color w:val="04183B"/>
        </w:rPr>
      </w:pPr>
    </w:p>
    <w:p w14:paraId="07D4DA36" w14:textId="4FCD293C" w:rsidR="00CE11E5" w:rsidRPr="00D27B9B" w:rsidRDefault="00CE11E5">
      <w:pPr>
        <w:rPr>
          <w:rFonts w:ascii="Barlow" w:hAnsi="Barlow"/>
          <w:color w:val="04183B"/>
        </w:rPr>
      </w:pPr>
    </w:p>
    <w:p w14:paraId="79838B5F" w14:textId="0733ACA4" w:rsidR="00CE11E5" w:rsidRPr="00D27B9B" w:rsidRDefault="00CE11E5">
      <w:pPr>
        <w:rPr>
          <w:rFonts w:ascii="Barlow" w:hAnsi="Barlow"/>
          <w:color w:val="04183B"/>
        </w:rPr>
      </w:pPr>
    </w:p>
    <w:p w14:paraId="35FF59B7" w14:textId="273560A9" w:rsidR="00CE11E5" w:rsidRPr="00D27B9B" w:rsidRDefault="00D27B9B">
      <w:pPr>
        <w:rPr>
          <w:rFonts w:ascii="Barlow" w:hAnsi="Barlow"/>
          <w:color w:val="04183B"/>
        </w:rPr>
      </w:pPr>
      <w:r w:rsidRPr="00D27B9B">
        <w:rPr>
          <w:rFonts w:ascii="Barlow" w:hAnsi="Barlow"/>
          <w:b/>
          <w:noProof/>
          <w:color w:val="04183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4711F" wp14:editId="69A170DB">
                <wp:simplePos x="0" y="0"/>
                <wp:positionH relativeFrom="margin">
                  <wp:posOffset>202565</wp:posOffset>
                </wp:positionH>
                <wp:positionV relativeFrom="page">
                  <wp:posOffset>2759891</wp:posOffset>
                </wp:positionV>
                <wp:extent cx="5269865" cy="4686300"/>
                <wp:effectExtent l="0" t="0" r="6985" b="0"/>
                <wp:wrapSquare wrapText="bothSides"/>
                <wp:docPr id="1" name="Text Box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269865" cy="468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C50B8B" w14:textId="77777777" w:rsidR="00CE11E5" w:rsidRPr="00D34505" w:rsidRDefault="00CE11E5" w:rsidP="00CE11E5">
                            <w:pPr>
                              <w:pStyle w:val="Textoindependiente2"/>
                              <w:spacing w:after="60"/>
                              <w:ind w:right="284"/>
                              <w:rPr>
                                <w:rFonts w:ascii="FS Meridian" w:hAnsi="FS Meridian"/>
                                <w:color w:val="04183B"/>
                                <w:sz w:val="44"/>
                                <w:szCs w:val="36"/>
                              </w:rPr>
                            </w:pPr>
                          </w:p>
                          <w:p w14:paraId="7558C037" w14:textId="1103CB13" w:rsidR="00CE11E5" w:rsidRPr="00D34505" w:rsidRDefault="00CE11E5" w:rsidP="00B55437">
                            <w:pPr>
                              <w:pStyle w:val="Textosinformato"/>
                              <w:tabs>
                                <w:tab w:val="left" w:pos="6379"/>
                              </w:tabs>
                              <w:ind w:right="140"/>
                              <w:jc w:val="center"/>
                              <w:rPr>
                                <w:rFonts w:ascii="Barlow" w:hAnsi="Barlow"/>
                                <w:b/>
                                <w:color w:val="04183B"/>
                                <w:sz w:val="52"/>
                                <w:szCs w:val="44"/>
                              </w:rPr>
                            </w:pPr>
                            <w:r w:rsidRPr="00D34505">
                              <w:rPr>
                                <w:rFonts w:ascii="Barlow" w:hAnsi="Barlow"/>
                                <w:b/>
                                <w:color w:val="04183B"/>
                                <w:sz w:val="52"/>
                                <w:szCs w:val="44"/>
                              </w:rPr>
                              <w:t xml:space="preserve"> </w:t>
                            </w:r>
                            <w:r w:rsidR="00B85328" w:rsidRPr="00D34505">
                              <w:rPr>
                                <w:rFonts w:ascii="Barlow" w:hAnsi="Barlow"/>
                                <w:b/>
                                <w:color w:val="04183B"/>
                                <w:sz w:val="52"/>
                                <w:szCs w:val="44"/>
                              </w:rPr>
                              <w:t>Servicio de u</w:t>
                            </w:r>
                            <w:r w:rsidR="00D04066" w:rsidRPr="00D34505">
                              <w:rPr>
                                <w:rFonts w:ascii="Barlow" w:hAnsi="Barlow"/>
                                <w:b/>
                                <w:color w:val="04183B"/>
                                <w:sz w:val="52"/>
                                <w:szCs w:val="44"/>
                              </w:rPr>
                              <w:t>so de la Plataforma de IBM Inform</w:t>
                            </w:r>
                            <w:r w:rsidR="00705872" w:rsidRPr="00D34505">
                              <w:rPr>
                                <w:rFonts w:ascii="Barlow" w:hAnsi="Barlow"/>
                                <w:b/>
                                <w:color w:val="04183B"/>
                                <w:sz w:val="52"/>
                                <w:szCs w:val="44"/>
                              </w:rPr>
                              <w:t>ix</w:t>
                            </w:r>
                            <w:r w:rsidR="00D04066" w:rsidRPr="00D34505">
                              <w:rPr>
                                <w:rFonts w:ascii="Barlow" w:hAnsi="Barlow"/>
                                <w:b/>
                                <w:color w:val="04183B"/>
                                <w:sz w:val="52"/>
                                <w:szCs w:val="44"/>
                              </w:rPr>
                              <w:t xml:space="preserve"> en Cloud para I</w:t>
                            </w:r>
                            <w:r w:rsidR="00B55437" w:rsidRPr="00D34505">
                              <w:rPr>
                                <w:rFonts w:ascii="Barlow" w:hAnsi="Barlow"/>
                                <w:b/>
                                <w:color w:val="04183B"/>
                                <w:sz w:val="52"/>
                                <w:szCs w:val="44"/>
                              </w:rPr>
                              <w:t>FEMA MADRID</w:t>
                            </w:r>
                          </w:p>
                          <w:p w14:paraId="68D2ED66" w14:textId="33933260" w:rsidR="00CE11E5" w:rsidRPr="00D34505" w:rsidRDefault="00CE11E5" w:rsidP="00CE11E5">
                            <w:pPr>
                              <w:pStyle w:val="Textoindependiente2"/>
                              <w:rPr>
                                <w:rFonts w:ascii="Barlow" w:hAnsi="Barlow"/>
                                <w:color w:val="04183B"/>
                                <w:sz w:val="52"/>
                                <w:szCs w:val="52"/>
                              </w:rPr>
                            </w:pPr>
                            <w:r w:rsidRPr="00D34505">
                              <w:rPr>
                                <w:rFonts w:ascii="Barlow" w:hAnsi="Barlow"/>
                                <w:color w:val="04183B"/>
                                <w:sz w:val="52"/>
                                <w:szCs w:val="52"/>
                              </w:rPr>
                              <w:t>E</w:t>
                            </w:r>
                            <w:r w:rsidR="008C6633" w:rsidRPr="00D34505">
                              <w:rPr>
                                <w:rFonts w:ascii="Barlow" w:hAnsi="Barlow"/>
                                <w:color w:val="04183B"/>
                                <w:sz w:val="52"/>
                                <w:szCs w:val="52"/>
                              </w:rPr>
                              <w:t>xp</w:t>
                            </w:r>
                            <w:r w:rsidRPr="00D34505">
                              <w:rPr>
                                <w:rFonts w:ascii="Barlow" w:hAnsi="Barlow"/>
                                <w:color w:val="04183B"/>
                                <w:sz w:val="52"/>
                                <w:szCs w:val="52"/>
                              </w:rPr>
                              <w:t>. 2</w:t>
                            </w:r>
                            <w:r w:rsidR="00B55437" w:rsidRPr="00D34505">
                              <w:rPr>
                                <w:rFonts w:ascii="Barlow" w:hAnsi="Barlow"/>
                                <w:color w:val="04183B"/>
                                <w:sz w:val="52"/>
                                <w:szCs w:val="52"/>
                              </w:rPr>
                              <w:t>3</w:t>
                            </w:r>
                            <w:r w:rsidRPr="00D34505">
                              <w:rPr>
                                <w:rFonts w:ascii="Barlow" w:hAnsi="Barlow"/>
                                <w:color w:val="04183B"/>
                                <w:sz w:val="52"/>
                                <w:szCs w:val="52"/>
                              </w:rPr>
                              <w:t>/</w:t>
                            </w:r>
                            <w:r w:rsidR="00D27B9B" w:rsidRPr="00D34505">
                              <w:rPr>
                                <w:rFonts w:ascii="Barlow" w:hAnsi="Barlow"/>
                                <w:color w:val="04183B"/>
                                <w:sz w:val="52"/>
                                <w:szCs w:val="52"/>
                              </w:rPr>
                              <w:t>0</w:t>
                            </w:r>
                            <w:r w:rsidR="00B85328" w:rsidRPr="00D34505">
                              <w:rPr>
                                <w:rFonts w:ascii="Barlow" w:hAnsi="Barlow"/>
                                <w:color w:val="04183B"/>
                                <w:sz w:val="52"/>
                                <w:szCs w:val="52"/>
                              </w:rPr>
                              <w:t>90</w:t>
                            </w:r>
                            <w:r w:rsidRPr="00D34505">
                              <w:rPr>
                                <w:rFonts w:ascii="Barlow" w:hAnsi="Barlow"/>
                                <w:color w:val="04183B"/>
                                <w:sz w:val="52"/>
                                <w:szCs w:val="52"/>
                              </w:rPr>
                              <w:t xml:space="preserve"> – </w:t>
                            </w:r>
                            <w:r w:rsidR="00CF783B" w:rsidRPr="00CF783B">
                              <w:rPr>
                                <w:rFonts w:ascii="Barlow" w:hAnsi="Barlow"/>
                                <w:color w:val="04183B"/>
                                <w:sz w:val="52"/>
                                <w:szCs w:val="52"/>
                              </w:rPr>
                              <w:t>2000022553</w:t>
                            </w:r>
                          </w:p>
                          <w:p w14:paraId="7EEA3FC9" w14:textId="77777777" w:rsidR="00CE11E5" w:rsidRPr="00D34505" w:rsidRDefault="00CE11E5" w:rsidP="00CE11E5">
                            <w:pPr>
                              <w:pStyle w:val="Textoindependiente2"/>
                              <w:spacing w:after="60"/>
                              <w:ind w:right="284"/>
                              <w:rPr>
                                <w:rFonts w:ascii="Barlow" w:hAnsi="Barlow"/>
                                <w:color w:val="04183B"/>
                                <w:sz w:val="44"/>
                                <w:szCs w:val="36"/>
                                <w:u w:val="single"/>
                              </w:rPr>
                            </w:pPr>
                          </w:p>
                          <w:p w14:paraId="7B9E0B23" w14:textId="77777777" w:rsidR="00CE11E5" w:rsidRPr="00D34505" w:rsidRDefault="00CE11E5" w:rsidP="00CE11E5">
                            <w:pPr>
                              <w:pStyle w:val="Textoindependiente2"/>
                              <w:spacing w:after="60"/>
                              <w:ind w:right="284"/>
                              <w:rPr>
                                <w:rFonts w:ascii="Barlow" w:hAnsi="Barlow"/>
                                <w:color w:val="04183B"/>
                                <w:sz w:val="44"/>
                                <w:szCs w:val="36"/>
                              </w:rPr>
                            </w:pPr>
                            <w:r w:rsidRPr="00D34505">
                              <w:rPr>
                                <w:rFonts w:ascii="Barlow" w:hAnsi="Barlow"/>
                                <w:color w:val="04183B"/>
                                <w:sz w:val="44"/>
                                <w:szCs w:val="36"/>
                              </w:rPr>
                              <w:t>Pliego de Prescripciones Técnicas</w:t>
                            </w:r>
                          </w:p>
                          <w:p w14:paraId="791E2723" w14:textId="77777777" w:rsidR="00CE11E5" w:rsidRPr="00D34505" w:rsidRDefault="00CE11E5" w:rsidP="00CE11E5">
                            <w:pPr>
                              <w:pStyle w:val="Textoindependiente2"/>
                              <w:spacing w:after="60"/>
                              <w:ind w:right="284"/>
                              <w:rPr>
                                <w:color w:val="04183B"/>
                                <w:sz w:val="24"/>
                              </w:rPr>
                            </w:pPr>
                          </w:p>
                          <w:p w14:paraId="14D05970" w14:textId="77777777" w:rsidR="00CE11E5" w:rsidRPr="00D34505" w:rsidRDefault="00CE11E5" w:rsidP="00CE11E5">
                            <w:pPr>
                              <w:pStyle w:val="Textoindependiente2"/>
                              <w:spacing w:after="100"/>
                              <w:ind w:right="284"/>
                              <w:rPr>
                                <w:color w:val="04183B"/>
                              </w:rPr>
                            </w:pPr>
                          </w:p>
                          <w:p w14:paraId="1803CA93" w14:textId="77777777" w:rsidR="00CE11E5" w:rsidRPr="00D34505" w:rsidRDefault="00CE11E5" w:rsidP="00CE11E5">
                            <w:pPr>
                              <w:pStyle w:val="Textoindependiente2"/>
                              <w:spacing w:after="100"/>
                              <w:ind w:right="284"/>
                              <w:rPr>
                                <w:color w:val="04183B"/>
                              </w:rPr>
                            </w:pPr>
                          </w:p>
                          <w:p w14:paraId="647F154F" w14:textId="77777777" w:rsidR="00CE11E5" w:rsidRPr="00D34505" w:rsidRDefault="00CE11E5" w:rsidP="00CE11E5">
                            <w:pPr>
                              <w:pStyle w:val="Textoindependiente2"/>
                              <w:spacing w:after="100"/>
                              <w:ind w:right="284"/>
                              <w:rPr>
                                <w:color w:val="04183B"/>
                              </w:rPr>
                            </w:pPr>
                          </w:p>
                          <w:p w14:paraId="7A616278" w14:textId="77777777" w:rsidR="00CE11E5" w:rsidRPr="00D34505" w:rsidRDefault="00CE11E5" w:rsidP="00CE11E5">
                            <w:pPr>
                              <w:pStyle w:val="Textoindependiente2"/>
                              <w:spacing w:after="100"/>
                              <w:ind w:right="284"/>
                              <w:rPr>
                                <w:color w:val="04183B"/>
                              </w:rPr>
                            </w:pPr>
                          </w:p>
                          <w:p w14:paraId="050B8F95" w14:textId="77777777" w:rsidR="00CE11E5" w:rsidRPr="00D34505" w:rsidRDefault="00CE11E5" w:rsidP="00CE11E5">
                            <w:pPr>
                              <w:pStyle w:val="Textoindependiente2"/>
                              <w:spacing w:after="100"/>
                              <w:ind w:right="284"/>
                              <w:rPr>
                                <w:color w:val="04183B"/>
                              </w:rPr>
                            </w:pPr>
                          </w:p>
                        </w:txbxContent>
                      </wps:txbx>
                      <wps:bodyPr rot="0" vert="horz" wrap="square" lIns="126000" tIns="180000" rIns="126000" bIns="180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7E4711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.95pt;margin-top:217.3pt;width:414.95pt;height:36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" stroked="f">
                <o:lock v:ext="edit" aspectratio="t"/>
                <v:textbox inset="3.5mm,5mm,3.5mm,5mm">
                  <w:txbxContent>
                    <w:p w14:paraId="6FC50B8B" w14:textId="77777777" w:rsidR="00CE11E5" w:rsidRPr="00D34505" w:rsidRDefault="00CE11E5" w:rsidP="00CE11E5">
                      <w:pPr>
                        <w:pStyle w:val="Textoindependiente2"/>
                        <w:spacing w:after="60"/>
                        <w:ind w:right="284"/>
                        <w:rPr>
                          <w:rFonts w:ascii="FS Meridian" w:hAnsi="FS Meridian"/>
                          <w:color w:val="04183B"/>
                          <w:sz w:val="44"/>
                          <w:szCs w:val="36"/>
                        </w:rPr>
                      </w:pPr>
                    </w:p>
                    <w:p w14:paraId="7558C037" w14:textId="1103CB13" w:rsidR="00CE11E5" w:rsidRPr="00D34505" w:rsidRDefault="00CE11E5" w:rsidP="00B55437">
                      <w:pPr>
                        <w:pStyle w:val="Textosinformato"/>
                        <w:tabs>
                          <w:tab w:val="left" w:pos="6379"/>
                        </w:tabs>
                        <w:ind w:right="140"/>
                        <w:jc w:val="center"/>
                        <w:rPr>
                          <w:rFonts w:ascii="Barlow" w:hAnsi="Barlow"/>
                          <w:b/>
                          <w:color w:val="04183B"/>
                          <w:sz w:val="52"/>
                          <w:szCs w:val="44"/>
                        </w:rPr>
                      </w:pPr>
                      <w:r w:rsidRPr="00D34505">
                        <w:rPr>
                          <w:rFonts w:ascii="Barlow" w:hAnsi="Barlow"/>
                          <w:b/>
                          <w:color w:val="04183B"/>
                          <w:sz w:val="52"/>
                          <w:szCs w:val="44"/>
                        </w:rPr>
                        <w:t xml:space="preserve"> </w:t>
                      </w:r>
                      <w:r w:rsidR="00B85328" w:rsidRPr="00D34505">
                        <w:rPr>
                          <w:rFonts w:ascii="Barlow" w:hAnsi="Barlow"/>
                          <w:b/>
                          <w:color w:val="04183B"/>
                          <w:sz w:val="52"/>
                          <w:szCs w:val="44"/>
                        </w:rPr>
                        <w:t>Servicio de u</w:t>
                      </w:r>
                      <w:r w:rsidR="00D04066" w:rsidRPr="00D34505">
                        <w:rPr>
                          <w:rFonts w:ascii="Barlow" w:hAnsi="Barlow"/>
                          <w:b/>
                          <w:color w:val="04183B"/>
                          <w:sz w:val="52"/>
                          <w:szCs w:val="44"/>
                        </w:rPr>
                        <w:t>so de la Plataforma de IBM Inform</w:t>
                      </w:r>
                      <w:r w:rsidR="00705872" w:rsidRPr="00D34505">
                        <w:rPr>
                          <w:rFonts w:ascii="Barlow" w:hAnsi="Barlow"/>
                          <w:b/>
                          <w:color w:val="04183B"/>
                          <w:sz w:val="52"/>
                          <w:szCs w:val="44"/>
                        </w:rPr>
                        <w:t>ix</w:t>
                      </w:r>
                      <w:r w:rsidR="00D04066" w:rsidRPr="00D34505">
                        <w:rPr>
                          <w:rFonts w:ascii="Barlow" w:hAnsi="Barlow"/>
                          <w:b/>
                          <w:color w:val="04183B"/>
                          <w:sz w:val="52"/>
                          <w:szCs w:val="44"/>
                        </w:rPr>
                        <w:t xml:space="preserve"> en Cloud para I</w:t>
                      </w:r>
                      <w:r w:rsidR="00B55437" w:rsidRPr="00D34505">
                        <w:rPr>
                          <w:rFonts w:ascii="Barlow" w:hAnsi="Barlow"/>
                          <w:b/>
                          <w:color w:val="04183B"/>
                          <w:sz w:val="52"/>
                          <w:szCs w:val="44"/>
                        </w:rPr>
                        <w:t>FEMA MADRID</w:t>
                      </w:r>
                    </w:p>
                    <w:p w14:paraId="68D2ED66" w14:textId="33933260" w:rsidR="00CE11E5" w:rsidRPr="00D34505" w:rsidRDefault="00CE11E5" w:rsidP="00CE11E5">
                      <w:pPr>
                        <w:pStyle w:val="Textoindependiente2"/>
                        <w:rPr>
                          <w:rFonts w:ascii="Barlow" w:hAnsi="Barlow"/>
                          <w:color w:val="04183B"/>
                          <w:sz w:val="52"/>
                          <w:szCs w:val="52"/>
                        </w:rPr>
                      </w:pPr>
                      <w:r w:rsidRPr="00D34505">
                        <w:rPr>
                          <w:rFonts w:ascii="Barlow" w:hAnsi="Barlow"/>
                          <w:color w:val="04183B"/>
                          <w:sz w:val="52"/>
                          <w:szCs w:val="52"/>
                        </w:rPr>
                        <w:t>E</w:t>
                      </w:r>
                      <w:r w:rsidR="008C6633" w:rsidRPr="00D34505">
                        <w:rPr>
                          <w:rFonts w:ascii="Barlow" w:hAnsi="Barlow"/>
                          <w:color w:val="04183B"/>
                          <w:sz w:val="52"/>
                          <w:szCs w:val="52"/>
                        </w:rPr>
                        <w:t>xp</w:t>
                      </w:r>
                      <w:r w:rsidRPr="00D34505">
                        <w:rPr>
                          <w:rFonts w:ascii="Barlow" w:hAnsi="Barlow"/>
                          <w:color w:val="04183B"/>
                          <w:sz w:val="52"/>
                          <w:szCs w:val="52"/>
                        </w:rPr>
                        <w:t>. 2</w:t>
                      </w:r>
                      <w:r w:rsidR="00B55437" w:rsidRPr="00D34505">
                        <w:rPr>
                          <w:rFonts w:ascii="Barlow" w:hAnsi="Barlow"/>
                          <w:color w:val="04183B"/>
                          <w:sz w:val="52"/>
                          <w:szCs w:val="52"/>
                        </w:rPr>
                        <w:t>3</w:t>
                      </w:r>
                      <w:r w:rsidRPr="00D34505">
                        <w:rPr>
                          <w:rFonts w:ascii="Barlow" w:hAnsi="Barlow"/>
                          <w:color w:val="04183B"/>
                          <w:sz w:val="52"/>
                          <w:szCs w:val="52"/>
                        </w:rPr>
                        <w:t>/</w:t>
                      </w:r>
                      <w:r w:rsidR="00D27B9B" w:rsidRPr="00D34505">
                        <w:rPr>
                          <w:rFonts w:ascii="Barlow" w:hAnsi="Barlow"/>
                          <w:color w:val="04183B"/>
                          <w:sz w:val="52"/>
                          <w:szCs w:val="52"/>
                        </w:rPr>
                        <w:t>0</w:t>
                      </w:r>
                      <w:r w:rsidR="00B85328" w:rsidRPr="00D34505">
                        <w:rPr>
                          <w:rFonts w:ascii="Barlow" w:hAnsi="Barlow"/>
                          <w:color w:val="04183B"/>
                          <w:sz w:val="52"/>
                          <w:szCs w:val="52"/>
                        </w:rPr>
                        <w:t>90</w:t>
                      </w:r>
                      <w:r w:rsidRPr="00D34505">
                        <w:rPr>
                          <w:rFonts w:ascii="Barlow" w:hAnsi="Barlow"/>
                          <w:color w:val="04183B"/>
                          <w:sz w:val="52"/>
                          <w:szCs w:val="52"/>
                        </w:rPr>
                        <w:t xml:space="preserve"> – </w:t>
                      </w:r>
                      <w:r w:rsidR="00CF783B" w:rsidRPr="00CF783B">
                        <w:rPr>
                          <w:rFonts w:ascii="Barlow" w:hAnsi="Barlow"/>
                          <w:color w:val="04183B"/>
                          <w:sz w:val="52"/>
                          <w:szCs w:val="52"/>
                        </w:rPr>
                        <w:t>2000022553</w:t>
                      </w:r>
                    </w:p>
                    <w:p w14:paraId="7EEA3FC9" w14:textId="77777777" w:rsidR="00CE11E5" w:rsidRPr="00D34505" w:rsidRDefault="00CE11E5" w:rsidP="00CE11E5">
                      <w:pPr>
                        <w:pStyle w:val="Textoindependiente2"/>
                        <w:spacing w:after="60"/>
                        <w:ind w:right="284"/>
                        <w:rPr>
                          <w:rFonts w:ascii="Barlow" w:hAnsi="Barlow"/>
                          <w:color w:val="04183B"/>
                          <w:sz w:val="44"/>
                          <w:szCs w:val="36"/>
                          <w:u w:val="single"/>
                        </w:rPr>
                      </w:pPr>
                    </w:p>
                    <w:p w14:paraId="7B9E0B23" w14:textId="77777777" w:rsidR="00CE11E5" w:rsidRPr="00D34505" w:rsidRDefault="00CE11E5" w:rsidP="00CE11E5">
                      <w:pPr>
                        <w:pStyle w:val="Textoindependiente2"/>
                        <w:spacing w:after="60"/>
                        <w:ind w:right="284"/>
                        <w:rPr>
                          <w:rFonts w:ascii="Barlow" w:hAnsi="Barlow"/>
                          <w:color w:val="04183B"/>
                          <w:sz w:val="44"/>
                          <w:szCs w:val="36"/>
                        </w:rPr>
                      </w:pPr>
                      <w:r w:rsidRPr="00D34505">
                        <w:rPr>
                          <w:rFonts w:ascii="Barlow" w:hAnsi="Barlow"/>
                          <w:color w:val="04183B"/>
                          <w:sz w:val="44"/>
                          <w:szCs w:val="36"/>
                        </w:rPr>
                        <w:t>Pliego de Prescripciones Técnicas</w:t>
                      </w:r>
                    </w:p>
                    <w:p w14:paraId="791E2723" w14:textId="77777777" w:rsidR="00CE11E5" w:rsidRPr="00D34505" w:rsidRDefault="00CE11E5" w:rsidP="00CE11E5">
                      <w:pPr>
                        <w:pStyle w:val="Textoindependiente2"/>
                        <w:spacing w:after="60"/>
                        <w:ind w:right="284"/>
                        <w:rPr>
                          <w:color w:val="04183B"/>
                          <w:sz w:val="24"/>
                        </w:rPr>
                      </w:pPr>
                    </w:p>
                    <w:p w14:paraId="14D05970" w14:textId="77777777" w:rsidR="00CE11E5" w:rsidRPr="00D34505" w:rsidRDefault="00CE11E5" w:rsidP="00CE11E5">
                      <w:pPr>
                        <w:pStyle w:val="Textoindependiente2"/>
                        <w:spacing w:after="100"/>
                        <w:ind w:right="284"/>
                        <w:rPr>
                          <w:color w:val="04183B"/>
                        </w:rPr>
                      </w:pPr>
                    </w:p>
                    <w:p w14:paraId="1803CA93" w14:textId="77777777" w:rsidR="00CE11E5" w:rsidRPr="00D34505" w:rsidRDefault="00CE11E5" w:rsidP="00CE11E5">
                      <w:pPr>
                        <w:pStyle w:val="Textoindependiente2"/>
                        <w:spacing w:after="100"/>
                        <w:ind w:right="284"/>
                        <w:rPr>
                          <w:color w:val="04183B"/>
                        </w:rPr>
                      </w:pPr>
                    </w:p>
                    <w:p w14:paraId="647F154F" w14:textId="77777777" w:rsidR="00CE11E5" w:rsidRPr="00D34505" w:rsidRDefault="00CE11E5" w:rsidP="00CE11E5">
                      <w:pPr>
                        <w:pStyle w:val="Textoindependiente2"/>
                        <w:spacing w:after="100"/>
                        <w:ind w:right="284"/>
                        <w:rPr>
                          <w:color w:val="04183B"/>
                        </w:rPr>
                      </w:pPr>
                    </w:p>
                    <w:p w14:paraId="7A616278" w14:textId="77777777" w:rsidR="00CE11E5" w:rsidRPr="00D34505" w:rsidRDefault="00CE11E5" w:rsidP="00CE11E5">
                      <w:pPr>
                        <w:pStyle w:val="Textoindependiente2"/>
                        <w:spacing w:after="100"/>
                        <w:ind w:right="284"/>
                        <w:rPr>
                          <w:color w:val="04183B"/>
                        </w:rPr>
                      </w:pPr>
                    </w:p>
                    <w:p w14:paraId="050B8F95" w14:textId="77777777" w:rsidR="00CE11E5" w:rsidRPr="00D34505" w:rsidRDefault="00CE11E5" w:rsidP="00CE11E5">
                      <w:pPr>
                        <w:pStyle w:val="Textoindependiente2"/>
                        <w:spacing w:after="100"/>
                        <w:ind w:right="284"/>
                        <w:rPr>
                          <w:color w:val="04183B"/>
                        </w:rPr>
                      </w:pP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</w:p>
    <w:p w14:paraId="45058250" w14:textId="0F68168A" w:rsidR="00CE11E5" w:rsidRPr="00D27B9B" w:rsidRDefault="00CE11E5">
      <w:pPr>
        <w:rPr>
          <w:rFonts w:ascii="Barlow" w:hAnsi="Barlow"/>
          <w:color w:val="04183B"/>
        </w:rPr>
      </w:pPr>
    </w:p>
    <w:p w14:paraId="648B10F9" w14:textId="4B174586" w:rsidR="00CE11E5" w:rsidRPr="00D27B9B" w:rsidRDefault="00CE11E5">
      <w:pPr>
        <w:rPr>
          <w:rFonts w:ascii="Barlow" w:hAnsi="Barlow"/>
          <w:color w:val="04183B"/>
        </w:rPr>
      </w:pPr>
    </w:p>
    <w:p w14:paraId="2EDA438F" w14:textId="0AF16BB3" w:rsidR="00CE11E5" w:rsidRPr="00D27B9B" w:rsidRDefault="00CE11E5">
      <w:pPr>
        <w:rPr>
          <w:rFonts w:ascii="Barlow" w:hAnsi="Barlow"/>
          <w:color w:val="04183B"/>
        </w:rPr>
      </w:pPr>
    </w:p>
    <w:p w14:paraId="13F79E5B" w14:textId="77777777" w:rsidR="00CE11E5" w:rsidRPr="00D27B9B" w:rsidRDefault="00CE11E5">
      <w:pPr>
        <w:rPr>
          <w:rFonts w:ascii="Barlow" w:hAnsi="Barlow"/>
          <w:color w:val="04183B"/>
        </w:rPr>
      </w:pPr>
    </w:p>
    <w:p w14:paraId="3C119F3C" w14:textId="77777777" w:rsidR="00CE11E5" w:rsidRPr="00D27B9B" w:rsidRDefault="00CE11E5">
      <w:pPr>
        <w:rPr>
          <w:rFonts w:ascii="Barlow" w:hAnsi="Barlow"/>
          <w:color w:val="04183B"/>
        </w:rPr>
      </w:pPr>
    </w:p>
    <w:p w14:paraId="7C3FFC01" w14:textId="77777777" w:rsidR="00CE11E5" w:rsidRPr="00D27B9B" w:rsidRDefault="00CE11E5">
      <w:pPr>
        <w:rPr>
          <w:rFonts w:ascii="Barlow" w:hAnsi="Barlow"/>
          <w:color w:val="04183B"/>
        </w:rPr>
      </w:pPr>
    </w:p>
    <w:p w14:paraId="67EC26D4" w14:textId="77777777" w:rsidR="00CE11E5" w:rsidRPr="00D27B9B" w:rsidRDefault="00CE11E5" w:rsidP="005966EC">
      <w:pPr>
        <w:pStyle w:val="Textosinformato"/>
        <w:tabs>
          <w:tab w:val="left" w:pos="6379"/>
        </w:tabs>
        <w:ind w:right="282"/>
        <w:jc w:val="right"/>
        <w:rPr>
          <w:rFonts w:ascii="Barlow" w:hAnsi="Barlow"/>
          <w:b/>
          <w:noProof/>
          <w:color w:val="04183B"/>
          <w:sz w:val="22"/>
          <w:szCs w:val="22"/>
        </w:rPr>
      </w:pPr>
      <w:r w:rsidRPr="00D27B9B">
        <w:rPr>
          <w:rFonts w:ascii="Barlow" w:hAnsi="Barlow"/>
          <w:b/>
          <w:noProof/>
          <w:color w:val="04183B"/>
          <w:sz w:val="22"/>
          <w:szCs w:val="22"/>
        </w:rPr>
        <w:t>Comisión de Compras</w:t>
      </w:r>
    </w:p>
    <w:p w14:paraId="79168FA2" w14:textId="159A8EA9" w:rsidR="00CE11E5" w:rsidRPr="00D27B9B" w:rsidRDefault="00CE11E5" w:rsidP="00565F28">
      <w:pPr>
        <w:pStyle w:val="Textosinformato"/>
        <w:tabs>
          <w:tab w:val="left" w:pos="2977"/>
        </w:tabs>
        <w:ind w:right="282"/>
        <w:jc w:val="right"/>
        <w:rPr>
          <w:rFonts w:ascii="Barlow" w:hAnsi="Barlow"/>
          <w:b/>
          <w:noProof/>
          <w:color w:val="04183B"/>
          <w:sz w:val="22"/>
          <w:szCs w:val="22"/>
        </w:rPr>
      </w:pPr>
      <w:r w:rsidRPr="00D27B9B">
        <w:rPr>
          <w:rFonts w:ascii="Barlow" w:hAnsi="Barlow"/>
          <w:b/>
          <w:noProof/>
          <w:color w:val="04183B"/>
          <w:sz w:val="22"/>
          <w:szCs w:val="22"/>
        </w:rPr>
        <w:tab/>
      </w:r>
      <w:r w:rsidRPr="00D27B9B">
        <w:rPr>
          <w:rFonts w:ascii="Barlow" w:hAnsi="Barlow"/>
          <w:b/>
          <w:noProof/>
          <w:color w:val="04183B"/>
          <w:sz w:val="22"/>
          <w:szCs w:val="22"/>
        </w:rPr>
        <w:tab/>
      </w:r>
      <w:r w:rsidRPr="00D27B9B">
        <w:rPr>
          <w:rFonts w:ascii="Barlow" w:hAnsi="Barlow"/>
          <w:b/>
          <w:noProof/>
          <w:color w:val="04183B"/>
          <w:sz w:val="22"/>
          <w:szCs w:val="22"/>
        </w:rPr>
        <w:tab/>
      </w:r>
      <w:r w:rsidRPr="00D27B9B">
        <w:rPr>
          <w:rFonts w:ascii="Barlow" w:hAnsi="Barlow"/>
          <w:b/>
          <w:noProof/>
          <w:color w:val="04183B"/>
          <w:sz w:val="22"/>
          <w:szCs w:val="22"/>
        </w:rPr>
        <w:tab/>
        <w:t xml:space="preserve">            </w:t>
      </w:r>
      <w:r w:rsidRPr="00D27B9B">
        <w:rPr>
          <w:rFonts w:ascii="Barlow" w:hAnsi="Barlow"/>
          <w:b/>
          <w:noProof/>
          <w:color w:val="04183B"/>
          <w:sz w:val="22"/>
          <w:szCs w:val="22"/>
          <w:highlight w:val="yellow"/>
        </w:rPr>
        <w:t xml:space="preserve">Madrid, </w:t>
      </w:r>
      <w:r w:rsidR="006E69AE">
        <w:rPr>
          <w:rFonts w:ascii="Barlow" w:hAnsi="Barlow"/>
          <w:b/>
          <w:noProof/>
          <w:color w:val="04183B"/>
          <w:sz w:val="22"/>
          <w:szCs w:val="22"/>
          <w:highlight w:val="yellow"/>
        </w:rPr>
        <w:t>Mayo</w:t>
      </w:r>
      <w:r w:rsidRPr="00D27B9B">
        <w:rPr>
          <w:rFonts w:ascii="Barlow" w:hAnsi="Barlow"/>
          <w:b/>
          <w:noProof/>
          <w:color w:val="04183B"/>
          <w:sz w:val="22"/>
          <w:szCs w:val="22"/>
          <w:highlight w:val="yellow"/>
        </w:rPr>
        <w:t xml:space="preserve"> 202</w:t>
      </w:r>
      <w:r w:rsidR="00546E8B" w:rsidRPr="00D27B9B">
        <w:rPr>
          <w:rFonts w:ascii="Barlow" w:hAnsi="Barlow"/>
          <w:b/>
          <w:noProof/>
          <w:color w:val="04183B"/>
          <w:sz w:val="22"/>
          <w:szCs w:val="22"/>
          <w:highlight w:val="yellow"/>
        </w:rPr>
        <w:t>3</w:t>
      </w:r>
    </w:p>
    <w:p w14:paraId="7AD33D59" w14:textId="14E56922" w:rsidR="00CC1942" w:rsidRPr="00D27B9B" w:rsidRDefault="00CC1942" w:rsidP="00565F28">
      <w:pPr>
        <w:pStyle w:val="Textosinformato"/>
        <w:tabs>
          <w:tab w:val="left" w:pos="2977"/>
        </w:tabs>
        <w:ind w:right="282"/>
        <w:jc w:val="right"/>
        <w:rPr>
          <w:rFonts w:ascii="Barlow" w:hAnsi="Barlow"/>
          <w:b/>
          <w:noProof/>
          <w:color w:val="04183B"/>
          <w:sz w:val="22"/>
          <w:szCs w:val="22"/>
        </w:rPr>
      </w:pPr>
    </w:p>
    <w:p w14:paraId="0CBDAE1A" w14:textId="77777777" w:rsidR="008C4FCF" w:rsidRPr="00D27B9B" w:rsidRDefault="008C4FCF" w:rsidP="004230FC">
      <w:pPr>
        <w:pStyle w:val="Textosinformato"/>
        <w:tabs>
          <w:tab w:val="left" w:pos="2977"/>
        </w:tabs>
        <w:ind w:right="282"/>
        <w:jc w:val="both"/>
        <w:rPr>
          <w:rFonts w:ascii="Barlow" w:hAnsi="Barlow"/>
          <w:b/>
          <w:noProof/>
          <w:color w:val="04183B"/>
          <w:sz w:val="22"/>
          <w:szCs w:val="22"/>
        </w:rPr>
      </w:pPr>
    </w:p>
    <w:p w14:paraId="719140F2" w14:textId="77777777" w:rsidR="00CE11E5" w:rsidRPr="00D27B9B" w:rsidRDefault="00CE11E5" w:rsidP="00B55437">
      <w:pPr>
        <w:pStyle w:val="Ttulo"/>
        <w:numPr>
          <w:ilvl w:val="0"/>
          <w:numId w:val="1"/>
        </w:numPr>
        <w:spacing w:before="0" w:after="0"/>
        <w:jc w:val="both"/>
        <w:outlineLvl w:val="9"/>
        <w:rPr>
          <w:rFonts w:ascii="Barlow" w:hAnsi="Barlow"/>
          <w:color w:val="04183B"/>
          <w:sz w:val="22"/>
          <w:szCs w:val="22"/>
        </w:rPr>
      </w:pPr>
      <w:r w:rsidRPr="00D27B9B">
        <w:rPr>
          <w:rFonts w:ascii="Barlow" w:hAnsi="Barlow"/>
          <w:color w:val="04183B"/>
          <w:sz w:val="22"/>
          <w:szCs w:val="22"/>
        </w:rPr>
        <w:t>OBJETO DEL CONTRATO</w:t>
      </w:r>
    </w:p>
    <w:p w14:paraId="6C7570EF" w14:textId="77777777" w:rsidR="00CE11E5" w:rsidRPr="00D27B9B" w:rsidRDefault="00CE11E5" w:rsidP="00B55437">
      <w:pPr>
        <w:jc w:val="both"/>
        <w:rPr>
          <w:rFonts w:ascii="Barlow" w:hAnsi="Barlow"/>
          <w:color w:val="04183B"/>
        </w:rPr>
      </w:pPr>
    </w:p>
    <w:p w14:paraId="217509B4" w14:textId="582A18E3" w:rsidR="00ED1711" w:rsidRDefault="00FB40A8" w:rsidP="00ED1711">
      <w:pPr>
        <w:spacing w:after="0"/>
        <w:jc w:val="both"/>
        <w:rPr>
          <w:rFonts w:ascii="Barlow" w:hAnsi="Barlow"/>
          <w:color w:val="04183B"/>
        </w:rPr>
      </w:pPr>
      <w:r w:rsidRPr="00827DE0">
        <w:rPr>
          <w:rFonts w:ascii="Barlow" w:hAnsi="Barlow"/>
          <w:color w:val="04183B"/>
        </w:rPr>
        <w:t xml:space="preserve">El presente documento tiene por objeto el contrato </w:t>
      </w:r>
      <w:r w:rsidR="001F4C83" w:rsidRPr="007E2C51">
        <w:rPr>
          <w:rFonts w:ascii="Barlow" w:hAnsi="Barlow"/>
          <w:color w:val="04183B"/>
        </w:rPr>
        <w:t>de</w:t>
      </w:r>
      <w:r w:rsidR="00ED1711" w:rsidRPr="007E2C51">
        <w:rPr>
          <w:rFonts w:ascii="Barlow" w:hAnsi="Barlow"/>
          <w:color w:val="04183B"/>
        </w:rPr>
        <w:t xml:space="preserve">l servicio de </w:t>
      </w:r>
      <w:r w:rsidR="00D72C85">
        <w:rPr>
          <w:rFonts w:ascii="Barlow" w:hAnsi="Barlow"/>
          <w:color w:val="04183B"/>
        </w:rPr>
        <w:t xml:space="preserve">Uso de la </w:t>
      </w:r>
      <w:r w:rsidR="00351A9E">
        <w:rPr>
          <w:rFonts w:ascii="Barlow" w:hAnsi="Barlow"/>
          <w:color w:val="04183B"/>
        </w:rPr>
        <w:t>P</w:t>
      </w:r>
      <w:r w:rsidR="00D72C85">
        <w:rPr>
          <w:rFonts w:ascii="Barlow" w:hAnsi="Barlow"/>
          <w:color w:val="04183B"/>
        </w:rPr>
        <w:t xml:space="preserve">lataforma </w:t>
      </w:r>
      <w:r w:rsidR="00ED1711" w:rsidRPr="007E2C51">
        <w:rPr>
          <w:rFonts w:ascii="Barlow" w:hAnsi="Barlow"/>
          <w:color w:val="04183B"/>
        </w:rPr>
        <w:t xml:space="preserve">IBM Informix en Cloud, </w:t>
      </w:r>
      <w:r w:rsidR="007E2C51">
        <w:rPr>
          <w:rFonts w:ascii="Barlow" w:hAnsi="Barlow"/>
          <w:color w:val="04183B"/>
        </w:rPr>
        <w:t xml:space="preserve">que </w:t>
      </w:r>
      <w:r w:rsidR="00ED1711" w:rsidRPr="007E2C51">
        <w:rPr>
          <w:rFonts w:ascii="Barlow" w:hAnsi="Barlow"/>
          <w:color w:val="04183B"/>
        </w:rPr>
        <w:t>consiste</w:t>
      </w:r>
      <w:r w:rsidR="007E2C51">
        <w:rPr>
          <w:rFonts w:ascii="Barlow" w:hAnsi="Barlow"/>
          <w:color w:val="04183B"/>
        </w:rPr>
        <w:t xml:space="preserve"> en e</w:t>
      </w:r>
      <w:r w:rsidR="00ED1711" w:rsidRPr="007E2C51">
        <w:rPr>
          <w:rFonts w:ascii="Barlow" w:hAnsi="Barlow"/>
          <w:color w:val="04183B"/>
        </w:rPr>
        <w:t>l</w:t>
      </w:r>
      <w:r w:rsidR="00ED1711" w:rsidRPr="001F4C83">
        <w:rPr>
          <w:rFonts w:ascii="Barlow" w:hAnsi="Barlow"/>
          <w:color w:val="04183B"/>
        </w:rPr>
        <w:t xml:space="preserve"> cambio de</w:t>
      </w:r>
      <w:r w:rsidR="005E2211">
        <w:rPr>
          <w:rFonts w:ascii="Barlow" w:hAnsi="Barlow"/>
          <w:color w:val="04183B"/>
        </w:rPr>
        <w:t>l proceso de</w:t>
      </w:r>
      <w:r w:rsidR="00ED1711" w:rsidRPr="001F4C83">
        <w:rPr>
          <w:rFonts w:ascii="Barlow" w:hAnsi="Barlow"/>
          <w:color w:val="04183B"/>
        </w:rPr>
        <w:t xml:space="preserve"> licenciamiento para </w:t>
      </w:r>
      <w:r w:rsidR="00705872">
        <w:rPr>
          <w:rFonts w:ascii="Barlow" w:hAnsi="Barlow"/>
          <w:color w:val="04183B"/>
        </w:rPr>
        <w:t>su gestión en la</w:t>
      </w:r>
      <w:r w:rsidR="00ED1711" w:rsidRPr="001F4C83">
        <w:rPr>
          <w:rFonts w:ascii="Barlow" w:hAnsi="Barlow"/>
          <w:color w:val="04183B"/>
        </w:rPr>
        <w:t xml:space="preserve"> Cloud</w:t>
      </w:r>
      <w:r w:rsidR="00705872">
        <w:rPr>
          <w:rFonts w:ascii="Barlow" w:hAnsi="Barlow"/>
          <w:color w:val="04183B"/>
        </w:rPr>
        <w:t xml:space="preserve"> de IBM</w:t>
      </w:r>
      <w:r w:rsidR="00ED1711" w:rsidRPr="001F4C83">
        <w:rPr>
          <w:rFonts w:ascii="Barlow" w:hAnsi="Barlow"/>
          <w:color w:val="04183B"/>
        </w:rPr>
        <w:t xml:space="preserve"> y la adquisición de productos </w:t>
      </w:r>
      <w:r w:rsidR="009F0396">
        <w:rPr>
          <w:rFonts w:ascii="Barlow" w:hAnsi="Barlow"/>
          <w:color w:val="04183B"/>
        </w:rPr>
        <w:t>asociados a la</w:t>
      </w:r>
      <w:r w:rsidR="00ED1711" w:rsidRPr="001F4C83">
        <w:rPr>
          <w:rFonts w:ascii="Barlow" w:hAnsi="Barlow"/>
          <w:color w:val="04183B"/>
        </w:rPr>
        <w:t xml:space="preserve"> base de datos</w:t>
      </w:r>
      <w:r w:rsidR="009F0396">
        <w:rPr>
          <w:rFonts w:ascii="Barlow" w:hAnsi="Barlow"/>
          <w:color w:val="04183B"/>
        </w:rPr>
        <w:t xml:space="preserve"> IBM</w:t>
      </w:r>
      <w:r w:rsidR="00ED1711" w:rsidRPr="001F4C83">
        <w:rPr>
          <w:rFonts w:ascii="Barlow" w:hAnsi="Barlow"/>
          <w:color w:val="04183B"/>
        </w:rPr>
        <w:t xml:space="preserve"> Informix </w:t>
      </w:r>
      <w:r w:rsidR="009B4DD0">
        <w:rPr>
          <w:rFonts w:ascii="Barlow" w:hAnsi="Barlow"/>
          <w:color w:val="04183B"/>
        </w:rPr>
        <w:t>C</w:t>
      </w:r>
      <w:r w:rsidR="00ED1711" w:rsidRPr="001F4C83">
        <w:rPr>
          <w:rFonts w:ascii="Barlow" w:hAnsi="Barlow"/>
          <w:color w:val="04183B"/>
        </w:rPr>
        <w:t xml:space="preserve">loud </w:t>
      </w:r>
      <w:r w:rsidR="009F0396">
        <w:rPr>
          <w:rFonts w:ascii="Barlow" w:hAnsi="Barlow"/>
          <w:color w:val="04183B"/>
        </w:rPr>
        <w:t xml:space="preserve">relacionados con </w:t>
      </w:r>
      <w:r w:rsidR="00ED1711" w:rsidRPr="001F4C83">
        <w:rPr>
          <w:rFonts w:ascii="Barlow" w:hAnsi="Barlow"/>
          <w:color w:val="04183B"/>
        </w:rPr>
        <w:t>los productos de Informix que tiene actualmente contratados IFEMA MADRID.</w:t>
      </w:r>
    </w:p>
    <w:p w14:paraId="04A6D46E" w14:textId="77777777" w:rsidR="00932C79" w:rsidRPr="001F4C83" w:rsidRDefault="00932C79" w:rsidP="00ED1711">
      <w:pPr>
        <w:spacing w:after="0"/>
        <w:jc w:val="both"/>
        <w:rPr>
          <w:rFonts w:ascii="Barlow" w:hAnsi="Barlow"/>
          <w:color w:val="04183B"/>
        </w:rPr>
      </w:pPr>
    </w:p>
    <w:p w14:paraId="56D8901F" w14:textId="77777777" w:rsidR="00ED1711" w:rsidRPr="001F4C83" w:rsidRDefault="00ED1711" w:rsidP="00ED1711">
      <w:pPr>
        <w:spacing w:after="0"/>
        <w:jc w:val="both"/>
        <w:rPr>
          <w:rFonts w:ascii="Barlow" w:hAnsi="Barlow"/>
          <w:color w:val="04183B"/>
        </w:rPr>
      </w:pPr>
    </w:p>
    <w:p w14:paraId="27EB78B1" w14:textId="77777777" w:rsidR="00CE11E5" w:rsidRPr="00D27B9B" w:rsidRDefault="00CE11E5" w:rsidP="00B55437">
      <w:pPr>
        <w:pStyle w:val="Ttulo"/>
        <w:numPr>
          <w:ilvl w:val="0"/>
          <w:numId w:val="1"/>
        </w:numPr>
        <w:spacing w:before="0" w:after="0"/>
        <w:jc w:val="both"/>
        <w:outlineLvl w:val="9"/>
        <w:rPr>
          <w:rFonts w:ascii="Barlow" w:hAnsi="Barlow"/>
          <w:color w:val="04183B"/>
          <w:sz w:val="22"/>
          <w:szCs w:val="22"/>
        </w:rPr>
      </w:pPr>
      <w:bookmarkStart w:id="0" w:name="_Toc1403193"/>
      <w:r w:rsidRPr="00D27B9B">
        <w:rPr>
          <w:rFonts w:ascii="Barlow" w:hAnsi="Barlow"/>
          <w:color w:val="04183B"/>
          <w:sz w:val="22"/>
          <w:szCs w:val="22"/>
        </w:rPr>
        <w:t>SITUACIÓN ACTUAL</w:t>
      </w:r>
      <w:bookmarkEnd w:id="0"/>
    </w:p>
    <w:p w14:paraId="0F81F632" w14:textId="1E134449" w:rsidR="00CE11E5" w:rsidRPr="00D27B9B" w:rsidRDefault="00CE11E5" w:rsidP="00B55437">
      <w:pPr>
        <w:jc w:val="both"/>
        <w:rPr>
          <w:rFonts w:ascii="Barlow" w:hAnsi="Barlow"/>
          <w:color w:val="04183B"/>
        </w:rPr>
      </w:pPr>
    </w:p>
    <w:p w14:paraId="3009FF7A" w14:textId="596E70A0" w:rsidR="00B55437" w:rsidRDefault="006E3210" w:rsidP="00B55437">
      <w:pPr>
        <w:jc w:val="both"/>
        <w:rPr>
          <w:rFonts w:ascii="Barlow" w:hAnsi="Barlow"/>
          <w:color w:val="04183B"/>
        </w:rPr>
      </w:pPr>
      <w:r>
        <w:rPr>
          <w:rFonts w:ascii="Barlow" w:hAnsi="Barlow"/>
          <w:color w:val="04183B"/>
        </w:rPr>
        <w:t>Actualmente IFEMA MADRID dispone de los siguiente</w:t>
      </w:r>
      <w:r w:rsidR="004F4CFD">
        <w:rPr>
          <w:rFonts w:ascii="Barlow" w:hAnsi="Barlow"/>
          <w:color w:val="04183B"/>
        </w:rPr>
        <w:t>s</w:t>
      </w:r>
      <w:r>
        <w:rPr>
          <w:rFonts w:ascii="Barlow" w:hAnsi="Barlow"/>
          <w:color w:val="04183B"/>
        </w:rPr>
        <w:t xml:space="preserve"> productos de </w:t>
      </w:r>
      <w:r w:rsidR="004F4CFD">
        <w:rPr>
          <w:rFonts w:ascii="Barlow" w:hAnsi="Barlow"/>
          <w:color w:val="04183B"/>
        </w:rPr>
        <w:t>I</w:t>
      </w:r>
      <w:r>
        <w:rPr>
          <w:rFonts w:ascii="Barlow" w:hAnsi="Barlow"/>
          <w:color w:val="04183B"/>
        </w:rPr>
        <w:t>BM</w:t>
      </w:r>
      <w:r w:rsidR="00383A42">
        <w:rPr>
          <w:rFonts w:ascii="Barlow" w:hAnsi="Barlow"/>
          <w:color w:val="04183B"/>
        </w:rPr>
        <w:t>:</w:t>
      </w:r>
    </w:p>
    <w:p w14:paraId="6FBD3AE9" w14:textId="44670428" w:rsidR="00126FC1" w:rsidRPr="00AA27BD" w:rsidRDefault="00B26F8A" w:rsidP="00AA27BD">
      <w:pPr>
        <w:pStyle w:val="Prrafodelista"/>
        <w:numPr>
          <w:ilvl w:val="0"/>
          <w:numId w:val="14"/>
        </w:numPr>
        <w:jc w:val="both"/>
        <w:rPr>
          <w:rFonts w:ascii="Barlow" w:hAnsi="Barlow"/>
          <w:color w:val="04183B"/>
        </w:rPr>
      </w:pPr>
      <w:r w:rsidRPr="09D38114">
        <w:rPr>
          <w:rFonts w:ascii="Barlow" w:hAnsi="Barlow"/>
          <w:color w:val="04183B"/>
        </w:rPr>
        <w:t xml:space="preserve">IBM Informix Enterprise </w:t>
      </w:r>
      <w:proofErr w:type="spellStart"/>
      <w:r w:rsidRPr="09D38114">
        <w:rPr>
          <w:rFonts w:ascii="Barlow" w:hAnsi="Barlow"/>
          <w:color w:val="04183B"/>
        </w:rPr>
        <w:t>Edition</w:t>
      </w:r>
      <w:proofErr w:type="spellEnd"/>
      <w:r w:rsidRPr="09D38114">
        <w:rPr>
          <w:rFonts w:ascii="Barlow" w:hAnsi="Barlow"/>
          <w:color w:val="04183B"/>
        </w:rPr>
        <w:t xml:space="preserve"> 12.10</w:t>
      </w:r>
    </w:p>
    <w:p w14:paraId="5A1A060B" w14:textId="207FF11D" w:rsidR="00AA27BD" w:rsidRPr="00AA27BD" w:rsidRDefault="00126FC1" w:rsidP="00AA27BD">
      <w:pPr>
        <w:pStyle w:val="Prrafodelista"/>
        <w:numPr>
          <w:ilvl w:val="0"/>
          <w:numId w:val="14"/>
        </w:numPr>
        <w:jc w:val="both"/>
        <w:rPr>
          <w:rFonts w:ascii="Barlow" w:hAnsi="Barlow"/>
          <w:color w:val="04183B"/>
        </w:rPr>
      </w:pPr>
      <w:r w:rsidRPr="09D38114">
        <w:rPr>
          <w:rFonts w:ascii="Barlow" w:hAnsi="Barlow"/>
          <w:color w:val="04183B"/>
        </w:rPr>
        <w:t xml:space="preserve">Mantenimientos activos </w:t>
      </w:r>
    </w:p>
    <w:p w14:paraId="42B1C9C4" w14:textId="7A0C793E" w:rsidR="00932C79" w:rsidRDefault="00932C79" w:rsidP="00B55437">
      <w:pPr>
        <w:jc w:val="both"/>
        <w:rPr>
          <w:rFonts w:ascii="Barlow" w:hAnsi="Barlow"/>
          <w:color w:val="04183B"/>
        </w:rPr>
      </w:pPr>
      <w:r>
        <w:rPr>
          <w:rFonts w:ascii="Barlow" w:hAnsi="Barlow"/>
          <w:color w:val="04183B"/>
        </w:rPr>
        <w:t>Todos estos producto</w:t>
      </w:r>
      <w:r w:rsidR="002E28E1">
        <w:rPr>
          <w:rFonts w:ascii="Barlow" w:hAnsi="Barlow"/>
          <w:color w:val="04183B"/>
        </w:rPr>
        <w:t>s</w:t>
      </w:r>
      <w:r>
        <w:rPr>
          <w:rFonts w:ascii="Barlow" w:hAnsi="Barlow"/>
          <w:color w:val="04183B"/>
        </w:rPr>
        <w:t xml:space="preserve"> están bajo un contrato activo de “</w:t>
      </w:r>
      <w:r w:rsidRPr="00351A9E">
        <w:rPr>
          <w:rFonts w:ascii="Barlow" w:hAnsi="Barlow"/>
          <w:i/>
          <w:iCs/>
          <w:color w:val="04183B"/>
        </w:rPr>
        <w:t xml:space="preserve">Renovación y soporte </w:t>
      </w:r>
      <w:r w:rsidR="002E28E1" w:rsidRPr="00351A9E">
        <w:rPr>
          <w:rFonts w:ascii="Barlow" w:hAnsi="Barlow"/>
          <w:i/>
          <w:iCs/>
          <w:color w:val="04183B"/>
        </w:rPr>
        <w:t>licencias de Informix</w:t>
      </w:r>
      <w:r w:rsidR="002E28E1">
        <w:rPr>
          <w:rFonts w:ascii="Barlow" w:hAnsi="Barlow"/>
          <w:color w:val="04183B"/>
        </w:rPr>
        <w:t>”.</w:t>
      </w:r>
    </w:p>
    <w:p w14:paraId="1C300A6B" w14:textId="77777777" w:rsidR="002E28E1" w:rsidRPr="00D27B9B" w:rsidRDefault="002E28E1" w:rsidP="00B55437">
      <w:pPr>
        <w:jc w:val="both"/>
        <w:rPr>
          <w:rFonts w:ascii="Barlow" w:hAnsi="Barlow"/>
          <w:color w:val="04183B"/>
        </w:rPr>
      </w:pPr>
    </w:p>
    <w:p w14:paraId="5ADE4143" w14:textId="77777777" w:rsidR="00CE11E5" w:rsidRPr="00D27B9B" w:rsidRDefault="00CE11E5" w:rsidP="00B55437">
      <w:pPr>
        <w:pStyle w:val="Ttulo"/>
        <w:numPr>
          <w:ilvl w:val="0"/>
          <w:numId w:val="1"/>
        </w:numPr>
        <w:spacing w:before="0" w:after="0"/>
        <w:jc w:val="both"/>
        <w:outlineLvl w:val="9"/>
        <w:rPr>
          <w:rFonts w:ascii="Barlow" w:hAnsi="Barlow"/>
          <w:color w:val="04183B"/>
          <w:sz w:val="22"/>
          <w:szCs w:val="22"/>
        </w:rPr>
      </w:pPr>
      <w:r w:rsidRPr="00D27B9B">
        <w:rPr>
          <w:rFonts w:ascii="Barlow" w:hAnsi="Barlow"/>
          <w:color w:val="04183B"/>
          <w:sz w:val="22"/>
          <w:szCs w:val="22"/>
        </w:rPr>
        <w:t>ALCANCE DEL CONTRATO</w:t>
      </w:r>
    </w:p>
    <w:p w14:paraId="2F3831D3" w14:textId="77777777" w:rsidR="00B55437" w:rsidRPr="00D27B9B" w:rsidRDefault="00B55437" w:rsidP="00B55437">
      <w:pPr>
        <w:jc w:val="both"/>
        <w:rPr>
          <w:rFonts w:ascii="Barlow" w:hAnsi="Barlow"/>
          <w:color w:val="04183B"/>
        </w:rPr>
      </w:pPr>
    </w:p>
    <w:p w14:paraId="3A2F2050" w14:textId="3F31BA90" w:rsidR="00EB2EB7" w:rsidRPr="005D3B35" w:rsidRDefault="00A47DD1" w:rsidP="00B55437">
      <w:pPr>
        <w:jc w:val="both"/>
        <w:rPr>
          <w:rFonts w:ascii="Barlow" w:hAnsi="Barlow"/>
          <w:color w:val="04183B"/>
        </w:rPr>
      </w:pPr>
      <w:r>
        <w:rPr>
          <w:rFonts w:ascii="Barlow" w:hAnsi="Barlow"/>
          <w:color w:val="04183B"/>
        </w:rPr>
        <w:t>El presente contrato</w:t>
      </w:r>
      <w:r w:rsidR="002E28E1">
        <w:rPr>
          <w:rFonts w:ascii="Barlow" w:hAnsi="Barlow"/>
          <w:color w:val="04183B"/>
        </w:rPr>
        <w:t xml:space="preserve"> tiene como alcance </w:t>
      </w:r>
      <w:r w:rsidR="00CE11E5" w:rsidRPr="00D27B9B">
        <w:rPr>
          <w:rFonts w:ascii="Barlow" w:hAnsi="Barlow"/>
          <w:color w:val="04183B"/>
        </w:rPr>
        <w:t xml:space="preserve">los siguientes </w:t>
      </w:r>
      <w:r w:rsidR="009019FD">
        <w:rPr>
          <w:rFonts w:ascii="Barlow" w:hAnsi="Barlow"/>
          <w:color w:val="04183B"/>
        </w:rPr>
        <w:t>servicios:</w:t>
      </w:r>
    </w:p>
    <w:p w14:paraId="776789DF" w14:textId="295E6BE4" w:rsidR="006F0FC5" w:rsidRDefault="0002435D" w:rsidP="00F54A76">
      <w:pPr>
        <w:pStyle w:val="Prrafodelista"/>
        <w:numPr>
          <w:ilvl w:val="0"/>
          <w:numId w:val="5"/>
        </w:numPr>
        <w:spacing w:after="0" w:line="240" w:lineRule="auto"/>
        <w:ind w:firstLine="0"/>
        <w:jc w:val="both"/>
        <w:rPr>
          <w:rFonts w:ascii="Barlow" w:hAnsi="Barlow"/>
          <w:color w:val="04183B"/>
        </w:rPr>
      </w:pPr>
      <w:r>
        <w:rPr>
          <w:rFonts w:ascii="Barlow" w:hAnsi="Barlow"/>
          <w:b/>
          <w:bCs/>
          <w:color w:val="04183B"/>
        </w:rPr>
        <w:t xml:space="preserve">Modernizar </w:t>
      </w:r>
      <w:r w:rsidR="001B702F">
        <w:rPr>
          <w:rFonts w:ascii="Barlow" w:hAnsi="Barlow"/>
          <w:b/>
          <w:bCs/>
          <w:color w:val="04183B"/>
        </w:rPr>
        <w:t xml:space="preserve">el </w:t>
      </w:r>
      <w:r w:rsidR="002E28E1">
        <w:rPr>
          <w:rFonts w:ascii="Barlow" w:hAnsi="Barlow"/>
          <w:b/>
          <w:bCs/>
          <w:color w:val="04183B"/>
        </w:rPr>
        <w:t xml:space="preserve">proceso de </w:t>
      </w:r>
      <w:r w:rsidR="001B702F">
        <w:rPr>
          <w:rFonts w:ascii="Barlow" w:hAnsi="Barlow"/>
          <w:b/>
          <w:bCs/>
          <w:color w:val="04183B"/>
        </w:rPr>
        <w:t xml:space="preserve">licenciamiento actual de los productos de Informix: </w:t>
      </w:r>
      <w:r w:rsidR="00C14A27">
        <w:rPr>
          <w:rFonts w:ascii="Barlow" w:hAnsi="Barlow"/>
          <w:color w:val="04183B"/>
        </w:rPr>
        <w:t>Llevar a cabo el</w:t>
      </w:r>
      <w:r w:rsidR="001D7E82">
        <w:rPr>
          <w:rFonts w:ascii="Barlow" w:hAnsi="Barlow"/>
          <w:color w:val="04183B"/>
        </w:rPr>
        <w:t xml:space="preserve"> </w:t>
      </w:r>
      <w:proofErr w:type="spellStart"/>
      <w:r w:rsidR="001D7E82">
        <w:rPr>
          <w:rFonts w:ascii="Barlow" w:hAnsi="Barlow"/>
          <w:color w:val="04183B"/>
        </w:rPr>
        <w:t>Upgrade</w:t>
      </w:r>
      <w:proofErr w:type="spellEnd"/>
      <w:r w:rsidR="001D7E82">
        <w:rPr>
          <w:rFonts w:ascii="Barlow" w:hAnsi="Barlow"/>
          <w:color w:val="04183B"/>
        </w:rPr>
        <w:t xml:space="preserve"> </w:t>
      </w:r>
      <w:r w:rsidR="00A27424">
        <w:rPr>
          <w:rFonts w:ascii="Barlow" w:hAnsi="Barlow"/>
          <w:color w:val="04183B"/>
        </w:rPr>
        <w:t xml:space="preserve">SL VPC </w:t>
      </w:r>
      <w:r w:rsidR="001D7E82">
        <w:rPr>
          <w:rFonts w:ascii="Barlow" w:hAnsi="Barlow"/>
          <w:color w:val="04183B"/>
        </w:rPr>
        <w:t xml:space="preserve">de Informix Enterprise </w:t>
      </w:r>
      <w:proofErr w:type="spellStart"/>
      <w:r w:rsidR="001D7E82">
        <w:rPr>
          <w:rFonts w:ascii="Barlow" w:hAnsi="Barlow"/>
          <w:color w:val="04183B"/>
        </w:rPr>
        <w:t>Edition</w:t>
      </w:r>
      <w:proofErr w:type="spellEnd"/>
      <w:r w:rsidR="00A27424">
        <w:rPr>
          <w:rFonts w:ascii="Barlow" w:hAnsi="Barlow"/>
          <w:color w:val="04183B"/>
        </w:rPr>
        <w:t xml:space="preserve"> con respecto al</w:t>
      </w:r>
      <w:r w:rsidR="00385034">
        <w:rPr>
          <w:rFonts w:ascii="Barlow" w:hAnsi="Barlow"/>
          <w:color w:val="04183B"/>
        </w:rPr>
        <w:t xml:space="preserve"> proceso de</w:t>
      </w:r>
      <w:r w:rsidR="00A27424">
        <w:rPr>
          <w:rFonts w:ascii="Barlow" w:hAnsi="Barlow"/>
          <w:color w:val="04183B"/>
        </w:rPr>
        <w:t xml:space="preserve"> licenciamiento, para que sea a través de suscripciones</w:t>
      </w:r>
      <w:r w:rsidR="00D04F58">
        <w:rPr>
          <w:rFonts w:ascii="Barlow" w:hAnsi="Barlow"/>
          <w:color w:val="04183B"/>
        </w:rPr>
        <w:t xml:space="preserve"> en la Cloud IBM.</w:t>
      </w:r>
    </w:p>
    <w:p w14:paraId="265DD80E" w14:textId="77777777" w:rsidR="00351A9E" w:rsidRDefault="00351A9E" w:rsidP="00351A9E">
      <w:pPr>
        <w:pStyle w:val="Prrafodelista"/>
        <w:spacing w:after="0" w:line="240" w:lineRule="auto"/>
        <w:ind w:left="360"/>
        <w:jc w:val="both"/>
        <w:rPr>
          <w:rFonts w:ascii="Barlow" w:hAnsi="Barlow"/>
          <w:color w:val="04183B"/>
        </w:rPr>
      </w:pPr>
    </w:p>
    <w:p w14:paraId="23E6C204" w14:textId="1681F044" w:rsidR="009019FD" w:rsidRDefault="006F0FC5" w:rsidP="00F54A76">
      <w:pPr>
        <w:pStyle w:val="Prrafodelista"/>
        <w:numPr>
          <w:ilvl w:val="0"/>
          <w:numId w:val="5"/>
        </w:numPr>
        <w:spacing w:after="0" w:line="240" w:lineRule="auto"/>
        <w:ind w:firstLine="0"/>
        <w:jc w:val="both"/>
        <w:rPr>
          <w:rFonts w:ascii="Barlow" w:hAnsi="Barlow"/>
          <w:color w:val="04183B"/>
        </w:rPr>
      </w:pPr>
      <w:r w:rsidRPr="09D38114">
        <w:rPr>
          <w:rFonts w:ascii="Barlow" w:hAnsi="Barlow"/>
          <w:b/>
          <w:bCs/>
          <w:color w:val="04183B"/>
        </w:rPr>
        <w:t>Adquisición de productos</w:t>
      </w:r>
      <w:r w:rsidR="002971EF" w:rsidRPr="09D38114">
        <w:rPr>
          <w:rFonts w:ascii="Barlow" w:hAnsi="Barlow"/>
          <w:b/>
          <w:bCs/>
          <w:color w:val="04183B"/>
        </w:rPr>
        <w:t xml:space="preserve"> asociados a</w:t>
      </w:r>
      <w:r w:rsidRPr="09D38114">
        <w:rPr>
          <w:rFonts w:ascii="Barlow" w:hAnsi="Barlow"/>
          <w:b/>
          <w:bCs/>
          <w:color w:val="04183B"/>
        </w:rPr>
        <w:t xml:space="preserve"> IBM</w:t>
      </w:r>
      <w:r w:rsidR="002971EF" w:rsidRPr="09D38114">
        <w:rPr>
          <w:rFonts w:ascii="Barlow" w:hAnsi="Barlow"/>
          <w:b/>
          <w:bCs/>
          <w:color w:val="04183B"/>
        </w:rPr>
        <w:t xml:space="preserve"> Informix</w:t>
      </w:r>
      <w:r w:rsidRPr="09D38114">
        <w:rPr>
          <w:rFonts w:ascii="Barlow" w:hAnsi="Barlow"/>
          <w:b/>
          <w:bCs/>
          <w:color w:val="04183B"/>
        </w:rPr>
        <w:t xml:space="preserve"> Cloud:</w:t>
      </w:r>
      <w:r w:rsidRPr="09D38114">
        <w:rPr>
          <w:rFonts w:ascii="Barlow" w:hAnsi="Barlow"/>
          <w:color w:val="04183B"/>
        </w:rPr>
        <w:t xml:space="preserve"> </w:t>
      </w:r>
      <w:r w:rsidR="009019FD" w:rsidRPr="09D38114">
        <w:rPr>
          <w:rFonts w:ascii="Barlow" w:hAnsi="Barlow"/>
          <w:color w:val="04183B"/>
        </w:rPr>
        <w:t xml:space="preserve">Adquirir </w:t>
      </w:r>
      <w:r w:rsidR="00B512D9" w:rsidRPr="09D38114">
        <w:rPr>
          <w:rFonts w:ascii="Barlow" w:hAnsi="Barlow"/>
          <w:color w:val="04183B"/>
        </w:rPr>
        <w:t>el siguiente</w:t>
      </w:r>
      <w:r w:rsidR="009019FD" w:rsidRPr="09D38114">
        <w:rPr>
          <w:rFonts w:ascii="Barlow" w:hAnsi="Barlow"/>
          <w:color w:val="04183B"/>
        </w:rPr>
        <w:t xml:space="preserve"> producto asociado a IBM Informix Cloud</w:t>
      </w:r>
      <w:r w:rsidR="003F2B56" w:rsidRPr="09D38114">
        <w:rPr>
          <w:rFonts w:ascii="Barlow" w:hAnsi="Barlow"/>
          <w:color w:val="04183B"/>
        </w:rPr>
        <w:t>, para que IFEMA MADRID pued</w:t>
      </w:r>
      <w:r w:rsidR="606BC510" w:rsidRPr="09D38114">
        <w:rPr>
          <w:rFonts w:ascii="Barlow" w:hAnsi="Barlow"/>
          <w:color w:val="04183B"/>
        </w:rPr>
        <w:t>a</w:t>
      </w:r>
      <w:r w:rsidR="003F2B56" w:rsidRPr="09D38114">
        <w:rPr>
          <w:rFonts w:ascii="Barlow" w:hAnsi="Barlow"/>
          <w:color w:val="04183B"/>
        </w:rPr>
        <w:t xml:space="preserve"> enfrentar</w:t>
      </w:r>
      <w:r w:rsidR="002971EF" w:rsidRPr="09D38114">
        <w:rPr>
          <w:rFonts w:ascii="Barlow" w:hAnsi="Barlow"/>
          <w:color w:val="04183B"/>
        </w:rPr>
        <w:t xml:space="preserve"> con todas las garant</w:t>
      </w:r>
      <w:r w:rsidR="00486B31" w:rsidRPr="09D38114">
        <w:rPr>
          <w:rFonts w:ascii="Barlow" w:hAnsi="Barlow"/>
          <w:color w:val="04183B"/>
        </w:rPr>
        <w:t>í</w:t>
      </w:r>
      <w:r w:rsidR="002971EF" w:rsidRPr="09D38114">
        <w:rPr>
          <w:rFonts w:ascii="Barlow" w:hAnsi="Barlow"/>
          <w:color w:val="04183B"/>
        </w:rPr>
        <w:t>as</w:t>
      </w:r>
      <w:r w:rsidR="003F2B56" w:rsidRPr="09D38114">
        <w:rPr>
          <w:rFonts w:ascii="Barlow" w:hAnsi="Barlow"/>
          <w:color w:val="04183B"/>
        </w:rPr>
        <w:t xml:space="preserve"> </w:t>
      </w:r>
      <w:r w:rsidR="5E94DAC8" w:rsidRPr="09D38114">
        <w:rPr>
          <w:rFonts w:ascii="Barlow" w:hAnsi="Barlow"/>
          <w:color w:val="04183B"/>
        </w:rPr>
        <w:t xml:space="preserve">y seguridad a </w:t>
      </w:r>
      <w:r w:rsidR="003F2B56" w:rsidRPr="09D38114">
        <w:rPr>
          <w:rFonts w:ascii="Barlow" w:hAnsi="Barlow"/>
          <w:color w:val="04183B"/>
        </w:rPr>
        <w:t>la migración de</w:t>
      </w:r>
      <w:r w:rsidR="006020C0" w:rsidRPr="09D38114">
        <w:rPr>
          <w:rFonts w:ascii="Barlow" w:hAnsi="Barlow"/>
          <w:color w:val="04183B"/>
        </w:rPr>
        <w:t xml:space="preserve"> las base</w:t>
      </w:r>
      <w:r w:rsidR="5EF1CD4F" w:rsidRPr="09D38114">
        <w:rPr>
          <w:rFonts w:ascii="Barlow" w:hAnsi="Barlow"/>
          <w:color w:val="04183B"/>
        </w:rPr>
        <w:t>s</w:t>
      </w:r>
      <w:r w:rsidR="006020C0" w:rsidRPr="09D38114">
        <w:rPr>
          <w:rFonts w:ascii="Barlow" w:hAnsi="Barlow"/>
          <w:color w:val="04183B"/>
        </w:rPr>
        <w:t xml:space="preserve"> de datos de</w:t>
      </w:r>
      <w:r w:rsidR="004948A8" w:rsidRPr="09D38114">
        <w:rPr>
          <w:rFonts w:ascii="Barlow" w:hAnsi="Barlow"/>
          <w:color w:val="04183B"/>
        </w:rPr>
        <w:t xml:space="preserve"> IBM</w:t>
      </w:r>
      <w:r w:rsidR="006020C0" w:rsidRPr="09D38114">
        <w:rPr>
          <w:rFonts w:ascii="Barlow" w:hAnsi="Barlow"/>
          <w:color w:val="04183B"/>
        </w:rPr>
        <w:t xml:space="preserve"> Informix</w:t>
      </w:r>
      <w:r w:rsidR="004948A8" w:rsidRPr="09D38114">
        <w:rPr>
          <w:rFonts w:ascii="Barlow" w:hAnsi="Barlow"/>
          <w:color w:val="04183B"/>
        </w:rPr>
        <w:t xml:space="preserve"> modalidad actual de</w:t>
      </w:r>
      <w:r w:rsidR="006020C0" w:rsidRPr="09D38114">
        <w:rPr>
          <w:rFonts w:ascii="Barlow" w:hAnsi="Barlow"/>
          <w:color w:val="04183B"/>
        </w:rPr>
        <w:t xml:space="preserve"> </w:t>
      </w:r>
      <w:proofErr w:type="spellStart"/>
      <w:r w:rsidR="006020C0" w:rsidRPr="09D38114">
        <w:rPr>
          <w:rFonts w:ascii="Barlow" w:hAnsi="Barlow"/>
          <w:color w:val="04183B"/>
        </w:rPr>
        <w:t>on</w:t>
      </w:r>
      <w:proofErr w:type="spellEnd"/>
      <w:r w:rsidR="006020C0" w:rsidRPr="09D38114">
        <w:rPr>
          <w:rFonts w:ascii="Barlow" w:hAnsi="Barlow"/>
          <w:color w:val="04183B"/>
        </w:rPr>
        <w:t>-premise a la</w:t>
      </w:r>
      <w:r w:rsidR="004948A8" w:rsidRPr="09D38114">
        <w:rPr>
          <w:rFonts w:ascii="Barlow" w:hAnsi="Barlow"/>
          <w:color w:val="04183B"/>
        </w:rPr>
        <w:t xml:space="preserve"> modalidad</w:t>
      </w:r>
      <w:r w:rsidR="006020C0" w:rsidRPr="09D38114">
        <w:rPr>
          <w:rFonts w:ascii="Barlow" w:hAnsi="Barlow"/>
          <w:color w:val="04183B"/>
        </w:rPr>
        <w:t xml:space="preserve"> </w:t>
      </w:r>
      <w:r w:rsidR="00216C13" w:rsidRPr="09D38114">
        <w:rPr>
          <w:rFonts w:ascii="Barlow" w:hAnsi="Barlow"/>
          <w:color w:val="04183B"/>
        </w:rPr>
        <w:t>Cloud de IBM:</w:t>
      </w:r>
    </w:p>
    <w:p w14:paraId="39164C30" w14:textId="7A0D3706" w:rsidR="009019FD" w:rsidRDefault="009019FD" w:rsidP="009019FD">
      <w:pPr>
        <w:pStyle w:val="Prrafodelista"/>
        <w:spacing w:after="0" w:line="240" w:lineRule="auto"/>
        <w:ind w:left="360"/>
        <w:jc w:val="both"/>
        <w:rPr>
          <w:rFonts w:ascii="Barlow" w:hAnsi="Barlow"/>
          <w:b/>
          <w:bCs/>
          <w:color w:val="04183B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375"/>
        <w:gridCol w:w="1290"/>
      </w:tblGrid>
      <w:tr w:rsidR="09D38114" w14:paraId="008DC4DF" w14:textId="77777777" w:rsidTr="00351A9E">
        <w:trPr>
          <w:trHeight w:val="315"/>
          <w:jc w:val="center"/>
        </w:trPr>
        <w:tc>
          <w:tcPr>
            <w:tcW w:w="63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tcMar>
              <w:left w:w="70" w:type="dxa"/>
              <w:right w:w="70" w:type="dxa"/>
            </w:tcMar>
            <w:vAlign w:val="center"/>
          </w:tcPr>
          <w:p w14:paraId="4766FA43" w14:textId="6BD6B822" w:rsidR="301F3061" w:rsidRPr="00351A9E" w:rsidRDefault="301F3061" w:rsidP="00351A9E">
            <w:pPr>
              <w:jc w:val="center"/>
              <w:rPr>
                <w:rFonts w:ascii="Barlow" w:eastAsia="Barlow" w:hAnsi="Barlow" w:cs="Barlow"/>
                <w:b/>
                <w:bCs/>
                <w:color w:val="04183B"/>
              </w:rPr>
            </w:pPr>
            <w:r w:rsidRPr="00351A9E">
              <w:rPr>
                <w:rFonts w:ascii="Barlow" w:eastAsia="Barlow" w:hAnsi="Barlow" w:cs="Barlow"/>
                <w:b/>
                <w:bCs/>
                <w:color w:val="04183B"/>
              </w:rPr>
              <w:t>Descripción del producto</w:t>
            </w:r>
          </w:p>
        </w:tc>
        <w:tc>
          <w:tcPr>
            <w:tcW w:w="12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tcMar>
              <w:left w:w="70" w:type="dxa"/>
              <w:right w:w="70" w:type="dxa"/>
            </w:tcMar>
            <w:vAlign w:val="center"/>
          </w:tcPr>
          <w:p w14:paraId="0490EBE4" w14:textId="095AD714" w:rsidR="301F3061" w:rsidRPr="00351A9E" w:rsidRDefault="301F3061" w:rsidP="00351A9E">
            <w:pPr>
              <w:jc w:val="center"/>
              <w:rPr>
                <w:rFonts w:ascii="Barlow" w:eastAsia="Barlow" w:hAnsi="Barlow" w:cs="Barlow"/>
                <w:b/>
                <w:bCs/>
                <w:color w:val="04183B"/>
              </w:rPr>
            </w:pPr>
            <w:r w:rsidRPr="00351A9E">
              <w:rPr>
                <w:rFonts w:ascii="Barlow" w:eastAsia="Barlow" w:hAnsi="Barlow" w:cs="Barlow"/>
                <w:b/>
                <w:bCs/>
                <w:color w:val="04183B"/>
              </w:rPr>
              <w:t>Cantidad</w:t>
            </w:r>
          </w:p>
        </w:tc>
      </w:tr>
      <w:tr w:rsidR="09D38114" w14:paraId="342EE01A" w14:textId="77777777" w:rsidTr="00351A9E">
        <w:trPr>
          <w:trHeight w:val="570"/>
          <w:jc w:val="center"/>
        </w:trPr>
        <w:tc>
          <w:tcPr>
            <w:tcW w:w="63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70" w:type="dxa"/>
              <w:right w:w="70" w:type="dxa"/>
            </w:tcMar>
            <w:vAlign w:val="center"/>
          </w:tcPr>
          <w:p w14:paraId="6B087C52" w14:textId="7789CFBE" w:rsidR="09D38114" w:rsidRPr="00351A9E" w:rsidRDefault="00E600EA" w:rsidP="00351A9E">
            <w:pPr>
              <w:rPr>
                <w:rFonts w:ascii="Barlow" w:eastAsia="Barlow" w:hAnsi="Barlow" w:cs="Barlow"/>
                <w:color w:val="04183B"/>
                <w:lang w:val="en-US"/>
              </w:rPr>
            </w:pPr>
            <w:r w:rsidRPr="00E600EA">
              <w:rPr>
                <w:rFonts w:ascii="Barlow" w:eastAsia="Barlow" w:hAnsi="Barlow" w:cs="Barlow"/>
                <w:color w:val="04183B"/>
                <w:lang w:val="en-US"/>
              </w:rPr>
              <w:t>IBM Informix Workgroup Edition Cartridge for IBM Cloud Pak for Data Virtual Processor Core Subscription License</w:t>
            </w:r>
          </w:p>
        </w:tc>
        <w:tc>
          <w:tcPr>
            <w:tcW w:w="12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70" w:type="dxa"/>
              <w:right w:w="70" w:type="dxa"/>
            </w:tcMar>
            <w:vAlign w:val="center"/>
          </w:tcPr>
          <w:p w14:paraId="2EACDA5D" w14:textId="0D2FDB67" w:rsidR="09D38114" w:rsidRPr="00351A9E" w:rsidRDefault="00E600EA" w:rsidP="00351A9E">
            <w:pPr>
              <w:jc w:val="center"/>
              <w:rPr>
                <w:rFonts w:ascii="Barlow" w:eastAsia="Barlow" w:hAnsi="Barlow" w:cs="Barlow"/>
                <w:color w:val="04183B"/>
              </w:rPr>
            </w:pPr>
            <w:r>
              <w:rPr>
                <w:rFonts w:ascii="Barlow" w:eastAsia="Barlow" w:hAnsi="Barlow" w:cs="Barlow"/>
                <w:color w:val="04183B"/>
              </w:rPr>
              <w:t>6</w:t>
            </w:r>
          </w:p>
        </w:tc>
      </w:tr>
    </w:tbl>
    <w:p w14:paraId="43C7A07E" w14:textId="1920604A" w:rsidR="09D38114" w:rsidRDefault="09D38114" w:rsidP="09D38114">
      <w:pPr>
        <w:jc w:val="center"/>
        <w:rPr>
          <w:rFonts w:ascii="Barlow" w:eastAsia="Barlow" w:hAnsi="Barlow" w:cs="Barlow"/>
          <w:lang w:val="en-US"/>
        </w:rPr>
      </w:pPr>
    </w:p>
    <w:p w14:paraId="0CCFC1D1" w14:textId="14CB492D" w:rsidR="009019FD" w:rsidRDefault="009019FD" w:rsidP="09D38114">
      <w:pPr>
        <w:pStyle w:val="Prrafodelista"/>
        <w:spacing w:after="0" w:line="240" w:lineRule="auto"/>
        <w:ind w:left="0"/>
        <w:jc w:val="both"/>
        <w:rPr>
          <w:rFonts w:ascii="Barlow" w:hAnsi="Barlow"/>
          <w:color w:val="04183B"/>
          <w:highlight w:val="yellow"/>
        </w:rPr>
      </w:pPr>
      <w:r w:rsidRPr="00F23E31">
        <w:rPr>
          <w:rFonts w:ascii="Barlow" w:hAnsi="Barlow"/>
          <w:color w:val="04183B"/>
        </w:rPr>
        <w:t xml:space="preserve">La duración del contrato será </w:t>
      </w:r>
      <w:r w:rsidR="5F4EEC47" w:rsidRPr="00F23E31">
        <w:rPr>
          <w:rFonts w:ascii="Barlow" w:hAnsi="Barlow"/>
          <w:color w:val="04183B"/>
        </w:rPr>
        <w:t>de un año</w:t>
      </w:r>
      <w:r w:rsidR="004670C7" w:rsidRPr="00F23E31">
        <w:rPr>
          <w:rFonts w:ascii="Barlow" w:hAnsi="Barlow"/>
          <w:color w:val="04183B"/>
        </w:rPr>
        <w:t xml:space="preserve">, con posibilidad de prórroga de hasta </w:t>
      </w:r>
      <w:r w:rsidR="00F23E31">
        <w:rPr>
          <w:rFonts w:ascii="Barlow" w:hAnsi="Barlow"/>
          <w:color w:val="04183B"/>
        </w:rPr>
        <w:t>una anualidad.</w:t>
      </w:r>
    </w:p>
    <w:p w14:paraId="58B6ED1C" w14:textId="470587B1" w:rsidR="00B55437" w:rsidRDefault="00B55437" w:rsidP="006A644D">
      <w:pPr>
        <w:jc w:val="both"/>
        <w:rPr>
          <w:rFonts w:ascii="Barlow" w:eastAsia="Times New Roman" w:hAnsi="Barlow" w:cs="Arial"/>
          <w:color w:val="04183B"/>
          <w:lang w:eastAsia="es-ES"/>
        </w:rPr>
      </w:pPr>
    </w:p>
    <w:p w14:paraId="3A336A3E" w14:textId="77777777" w:rsidR="00A66D67" w:rsidRPr="00D27B9B" w:rsidRDefault="00A66D67" w:rsidP="006A644D">
      <w:pPr>
        <w:jc w:val="both"/>
        <w:rPr>
          <w:rFonts w:ascii="Barlow" w:eastAsia="Times New Roman" w:hAnsi="Barlow" w:cs="Arial"/>
          <w:color w:val="04183B"/>
          <w:lang w:eastAsia="es-ES"/>
        </w:rPr>
      </w:pPr>
    </w:p>
    <w:p w14:paraId="1AB57405" w14:textId="453A4C25" w:rsidR="00005241" w:rsidRPr="00D27B9B" w:rsidRDefault="00005241" w:rsidP="009579DB">
      <w:pPr>
        <w:pStyle w:val="Ttulo1"/>
        <w:ind w:left="708" w:hanging="708"/>
        <w:rPr>
          <w:sz w:val="22"/>
          <w:szCs w:val="22"/>
        </w:rPr>
      </w:pPr>
      <w:bookmarkStart w:id="1" w:name="_Toc78880712"/>
      <w:bookmarkStart w:id="2" w:name="_Toc114646685"/>
      <w:r w:rsidRPr="09D38114">
        <w:rPr>
          <w:sz w:val="22"/>
          <w:szCs w:val="22"/>
        </w:rPr>
        <w:lastRenderedPageBreak/>
        <w:t>G</w:t>
      </w:r>
      <w:r w:rsidR="008C4FCF" w:rsidRPr="09D38114">
        <w:rPr>
          <w:sz w:val="22"/>
          <w:szCs w:val="22"/>
        </w:rPr>
        <w:t xml:space="preserve">ESTIÓN </w:t>
      </w:r>
      <w:bookmarkEnd w:id="1"/>
      <w:bookmarkEnd w:id="2"/>
      <w:r w:rsidR="00BC0844" w:rsidRPr="09D38114">
        <w:rPr>
          <w:sz w:val="22"/>
          <w:szCs w:val="22"/>
        </w:rPr>
        <w:t xml:space="preserve">DE </w:t>
      </w:r>
      <w:r w:rsidR="00BC0844">
        <w:rPr>
          <w:sz w:val="22"/>
          <w:szCs w:val="22"/>
        </w:rPr>
        <w:t>NOTIFICACIONES Y ASISTENCIA</w:t>
      </w:r>
    </w:p>
    <w:p w14:paraId="20297AD4" w14:textId="45D0B38C" w:rsidR="09D38114" w:rsidRDefault="09D38114" w:rsidP="09D38114"/>
    <w:p w14:paraId="7CB03523" w14:textId="77777777" w:rsidR="00BC0844" w:rsidRPr="00D27B9B" w:rsidRDefault="00BC0844" w:rsidP="00BC0844">
      <w:pPr>
        <w:spacing w:after="100" w:afterAutospacing="1" w:line="240" w:lineRule="auto"/>
        <w:jc w:val="both"/>
        <w:rPr>
          <w:rFonts w:ascii="Barlow" w:eastAsiaTheme="minorEastAsia" w:hAnsi="Barlow"/>
          <w:color w:val="04183B"/>
        </w:rPr>
      </w:pPr>
      <w:bookmarkStart w:id="3" w:name="_Toc72149072"/>
      <w:bookmarkStart w:id="4" w:name="_Toc94860920"/>
      <w:r w:rsidRPr="00D27B9B">
        <w:rPr>
          <w:rFonts w:ascii="Barlow" w:eastAsiaTheme="minorEastAsia" w:hAnsi="Barlow"/>
          <w:color w:val="04183B"/>
        </w:rPr>
        <w:t xml:space="preserve">El adjudicatario, durante la primera semana de inicio del contrato, acordará con IFEMA MADRID el procedimiento de atención de </w:t>
      </w:r>
      <w:r>
        <w:rPr>
          <w:rFonts w:ascii="Barlow" w:eastAsiaTheme="minorEastAsia" w:hAnsi="Barlow"/>
          <w:color w:val="04183B"/>
        </w:rPr>
        <w:t>notificaciones y asistencias</w:t>
      </w:r>
      <w:r w:rsidRPr="00D27B9B">
        <w:rPr>
          <w:rFonts w:ascii="Barlow" w:eastAsiaTheme="minorEastAsia" w:hAnsi="Barlow"/>
          <w:color w:val="04183B"/>
        </w:rPr>
        <w:t xml:space="preserve"> (renovaciones, adquisiciones o incidencias con el Software del servicio).</w:t>
      </w:r>
    </w:p>
    <w:p w14:paraId="0EF38C6F" w14:textId="77777777" w:rsidR="00BC0844" w:rsidRPr="00D27B9B" w:rsidRDefault="00BC0844" w:rsidP="00BC0844">
      <w:pPr>
        <w:spacing w:after="100" w:afterAutospacing="1" w:line="240" w:lineRule="auto"/>
        <w:jc w:val="both"/>
        <w:rPr>
          <w:rFonts w:ascii="Barlow" w:eastAsiaTheme="minorEastAsia" w:hAnsi="Barlow"/>
          <w:color w:val="04183B"/>
        </w:rPr>
      </w:pPr>
      <w:r w:rsidRPr="00D27B9B">
        <w:rPr>
          <w:rFonts w:ascii="Barlow" w:eastAsiaTheme="minorEastAsia" w:hAnsi="Barlow"/>
          <w:color w:val="04183B"/>
        </w:rPr>
        <w:t xml:space="preserve"> El procedimiento se podrá iniciar en una o varias de las siguientes maneras: </w:t>
      </w:r>
    </w:p>
    <w:p w14:paraId="305F3699" w14:textId="77777777" w:rsidR="00BC0844" w:rsidRPr="00D27B9B" w:rsidRDefault="00BC0844" w:rsidP="00BC0844">
      <w:pPr>
        <w:numPr>
          <w:ilvl w:val="0"/>
          <w:numId w:val="9"/>
        </w:numPr>
        <w:spacing w:after="100" w:afterAutospacing="1" w:line="240" w:lineRule="auto"/>
        <w:ind w:left="360"/>
        <w:contextualSpacing/>
        <w:jc w:val="both"/>
        <w:rPr>
          <w:rFonts w:ascii="Barlow" w:eastAsiaTheme="minorEastAsia" w:hAnsi="Barlow"/>
          <w:color w:val="04183B"/>
        </w:rPr>
      </w:pPr>
      <w:r w:rsidRPr="00D27B9B">
        <w:rPr>
          <w:rFonts w:ascii="Barlow" w:eastAsiaTheme="minorEastAsia" w:hAnsi="Barlow"/>
          <w:color w:val="04183B"/>
        </w:rPr>
        <w:t>Número de teléfono sin tarificación adicional.</w:t>
      </w:r>
    </w:p>
    <w:p w14:paraId="4FBE4EDE" w14:textId="77777777" w:rsidR="00BC0844" w:rsidRPr="00D27B9B" w:rsidRDefault="00BC0844" w:rsidP="00BC0844">
      <w:pPr>
        <w:numPr>
          <w:ilvl w:val="0"/>
          <w:numId w:val="9"/>
        </w:numPr>
        <w:spacing w:after="100" w:afterAutospacing="1" w:line="240" w:lineRule="auto"/>
        <w:ind w:left="360"/>
        <w:contextualSpacing/>
        <w:jc w:val="both"/>
        <w:rPr>
          <w:rFonts w:ascii="Barlow" w:eastAsiaTheme="minorEastAsia" w:hAnsi="Barlow"/>
          <w:color w:val="04183B"/>
        </w:rPr>
      </w:pPr>
      <w:r w:rsidRPr="00D27B9B">
        <w:rPr>
          <w:rFonts w:ascii="Barlow" w:eastAsiaTheme="minorEastAsia" w:hAnsi="Barlow"/>
          <w:color w:val="04183B"/>
        </w:rPr>
        <w:t>Dirección de email.</w:t>
      </w:r>
    </w:p>
    <w:p w14:paraId="52E478D5" w14:textId="77777777" w:rsidR="00BC0844" w:rsidRPr="00D27B9B" w:rsidRDefault="00BC0844" w:rsidP="00BC0844">
      <w:pPr>
        <w:numPr>
          <w:ilvl w:val="0"/>
          <w:numId w:val="9"/>
        </w:numPr>
        <w:spacing w:after="100" w:afterAutospacing="1" w:line="240" w:lineRule="auto"/>
        <w:ind w:left="360"/>
        <w:contextualSpacing/>
        <w:jc w:val="both"/>
        <w:rPr>
          <w:rFonts w:ascii="Barlow" w:eastAsiaTheme="minorEastAsia" w:hAnsi="Barlow"/>
          <w:color w:val="04183B"/>
        </w:rPr>
      </w:pPr>
      <w:r w:rsidRPr="00D27B9B">
        <w:rPr>
          <w:rFonts w:ascii="Barlow" w:eastAsiaTheme="minorEastAsia" w:hAnsi="Barlow"/>
          <w:color w:val="04183B"/>
        </w:rPr>
        <w:t>Aplicación web de autoservicio.</w:t>
      </w:r>
    </w:p>
    <w:p w14:paraId="43CCA1F0" w14:textId="52A79186" w:rsidR="00D90DF0" w:rsidRPr="00D27B9B" w:rsidRDefault="00D90DF0" w:rsidP="00B55437">
      <w:pPr>
        <w:pStyle w:val="Ttulo1"/>
        <w:rPr>
          <w:rFonts w:eastAsia="Times New Roman"/>
          <w:sz w:val="22"/>
          <w:szCs w:val="22"/>
        </w:rPr>
      </w:pPr>
      <w:r w:rsidRPr="09D38114">
        <w:rPr>
          <w:rFonts w:eastAsia="Times New Roman"/>
          <w:sz w:val="22"/>
          <w:szCs w:val="22"/>
        </w:rPr>
        <w:t>P</w:t>
      </w:r>
      <w:bookmarkEnd w:id="3"/>
      <w:r w:rsidRPr="09D38114">
        <w:rPr>
          <w:rFonts w:eastAsia="Times New Roman"/>
          <w:sz w:val="22"/>
          <w:szCs w:val="22"/>
        </w:rPr>
        <w:t>ERSONAS DE CONTACTO</w:t>
      </w:r>
      <w:bookmarkEnd w:id="4"/>
    </w:p>
    <w:p w14:paraId="1C6D5586" w14:textId="77777777" w:rsidR="00D90DF0" w:rsidRPr="00D27B9B" w:rsidRDefault="00D90DF0" w:rsidP="00B55437">
      <w:pPr>
        <w:jc w:val="both"/>
        <w:rPr>
          <w:rFonts w:ascii="Barlow" w:eastAsia="Times New Roman" w:hAnsi="Barlow" w:cs="Times New Roman"/>
          <w:noProof/>
          <w:color w:val="04183B"/>
          <w:lang w:eastAsia="es-ES"/>
        </w:rPr>
      </w:pPr>
      <w:r w:rsidRPr="00D27B9B">
        <w:rPr>
          <w:rFonts w:ascii="Barlow" w:eastAsia="Times New Roman" w:hAnsi="Barlow" w:cs="Times New Roman"/>
          <w:noProof/>
          <w:color w:val="04183B"/>
          <w:lang w:eastAsia="es-ES"/>
        </w:rPr>
        <w:t>El adjudicatario deberá proporcionar a la Dirección de Tecnología de la Información, los contactos de soporte del presente pliego para cualquier gestión que IFEMA requiera.</w:t>
      </w:r>
    </w:p>
    <w:p w14:paraId="2976A749" w14:textId="77777777" w:rsidR="00D90DF0" w:rsidRPr="00D27B9B" w:rsidRDefault="00D90DF0" w:rsidP="00B55437">
      <w:pPr>
        <w:jc w:val="both"/>
        <w:rPr>
          <w:rFonts w:ascii="Barlow" w:eastAsia="Times New Roman" w:hAnsi="Barlow" w:cs="Times New Roman"/>
          <w:noProof/>
          <w:color w:val="04183B"/>
          <w:lang w:eastAsia="es-ES"/>
        </w:rPr>
      </w:pPr>
      <w:r w:rsidRPr="00D27B9B">
        <w:rPr>
          <w:rFonts w:ascii="Barlow" w:eastAsia="Times New Roman" w:hAnsi="Barlow" w:cs="Times New Roman"/>
          <w:noProof/>
          <w:color w:val="04183B"/>
          <w:lang w:eastAsia="es-ES"/>
        </w:rPr>
        <w:t>Les recordamos que, para cualquier consulta o aclaración de carácter administrativo, técnico o económico sobre este expediente, deben proceder conforme a lo previsto en los apartados 5.- CONSULTAS y 6.- PRESENTACIÓN DE LAS PROPOSICIONES. NOTIFICACIONES Y COMUNICACIONES- del cuadro de características-.</w:t>
      </w:r>
    </w:p>
    <w:p w14:paraId="47FC5870" w14:textId="77777777" w:rsidR="00D90DF0" w:rsidRPr="00D27B9B" w:rsidRDefault="00D90DF0" w:rsidP="00B55437">
      <w:pPr>
        <w:jc w:val="both"/>
        <w:rPr>
          <w:rFonts w:ascii="Barlow" w:eastAsia="Times New Roman" w:hAnsi="Barlow" w:cs="Times New Roman"/>
          <w:noProof/>
          <w:color w:val="04183B"/>
          <w:lang w:eastAsia="es-ES"/>
        </w:rPr>
      </w:pPr>
      <w:r w:rsidRPr="00D27B9B">
        <w:rPr>
          <w:rFonts w:ascii="Barlow" w:eastAsia="Times New Roman" w:hAnsi="Barlow" w:cs="Times New Roman"/>
          <w:noProof/>
          <w:color w:val="04183B"/>
          <w:lang w:eastAsia="es-ES"/>
        </w:rPr>
        <w:t>Igualmente, les recordamos que, para aquellas cuestiones que puedan afectar a la operativa / funcionalidad del portal de licitación electrónica de IFEMA MADRID, existe un área de soporte y consulta a licitadores dentro de la web:</w:t>
      </w:r>
    </w:p>
    <w:p w14:paraId="36D98E04" w14:textId="77777777" w:rsidR="00D90DF0" w:rsidRPr="00D27B9B" w:rsidRDefault="00D90DF0" w:rsidP="00B55437">
      <w:pPr>
        <w:pStyle w:val="Prrafodelista"/>
        <w:numPr>
          <w:ilvl w:val="0"/>
          <w:numId w:val="7"/>
        </w:numPr>
        <w:jc w:val="both"/>
        <w:rPr>
          <w:rFonts w:ascii="Barlow" w:eastAsia="Times New Roman" w:hAnsi="Barlow" w:cs="Times New Roman"/>
          <w:noProof/>
          <w:color w:val="04183B"/>
          <w:lang w:eastAsia="es-ES"/>
        </w:rPr>
      </w:pPr>
      <w:r w:rsidRPr="00D27B9B">
        <w:rPr>
          <w:rFonts w:ascii="Barlow" w:eastAsia="Times New Roman" w:hAnsi="Barlow" w:cs="Times New Roman"/>
          <w:noProof/>
          <w:color w:val="04183B"/>
          <w:lang w:eastAsia="es-ES"/>
        </w:rPr>
        <w:t xml:space="preserve">Preguntas frecuentes: </w:t>
      </w:r>
      <w:hyperlink r:id="rId10" w:history="1">
        <w:r w:rsidRPr="00D27B9B">
          <w:rPr>
            <w:rStyle w:val="Hipervnculo"/>
            <w:rFonts w:ascii="Barlow" w:eastAsia="Times New Roman" w:hAnsi="Barlow" w:cs="Times New Roman"/>
            <w:noProof/>
            <w:color w:val="04183B"/>
            <w:lang w:eastAsia="es-ES"/>
          </w:rPr>
          <w:t>https://licitaciones2.ifema.es/html/preguntas-frecuentes</w:t>
        </w:r>
      </w:hyperlink>
      <w:r w:rsidRPr="00D27B9B">
        <w:rPr>
          <w:rFonts w:ascii="Barlow" w:eastAsia="Times New Roman" w:hAnsi="Barlow" w:cs="Times New Roman"/>
          <w:noProof/>
          <w:color w:val="04183B"/>
          <w:lang w:eastAsia="es-ES"/>
        </w:rPr>
        <w:t xml:space="preserve"> </w:t>
      </w:r>
    </w:p>
    <w:p w14:paraId="5329F450" w14:textId="77777777" w:rsidR="00D90DF0" w:rsidRPr="00D27B9B" w:rsidRDefault="00D90DF0" w:rsidP="00B55437">
      <w:pPr>
        <w:pStyle w:val="Prrafodelista"/>
        <w:numPr>
          <w:ilvl w:val="0"/>
          <w:numId w:val="7"/>
        </w:numPr>
        <w:jc w:val="both"/>
        <w:rPr>
          <w:rFonts w:ascii="Barlow" w:eastAsia="Times New Roman" w:hAnsi="Barlow" w:cs="Times New Roman"/>
          <w:noProof/>
          <w:color w:val="04183B"/>
          <w:lang w:eastAsia="es-ES"/>
        </w:rPr>
      </w:pPr>
      <w:r w:rsidRPr="00D27B9B">
        <w:rPr>
          <w:rFonts w:ascii="Barlow" w:eastAsia="Times New Roman" w:hAnsi="Barlow" w:cs="Times New Roman"/>
          <w:noProof/>
          <w:color w:val="04183B"/>
          <w:lang w:eastAsia="es-ES"/>
        </w:rPr>
        <w:t xml:space="preserve">Manual de uso de la plataforma: </w:t>
      </w:r>
      <w:hyperlink r:id="rId11" w:history="1">
        <w:r w:rsidRPr="00D27B9B">
          <w:rPr>
            <w:rStyle w:val="Hipervnculo"/>
            <w:rFonts w:ascii="Barlow" w:eastAsia="Times New Roman" w:hAnsi="Barlow" w:cs="Times New Roman"/>
            <w:noProof/>
            <w:color w:val="04183B"/>
            <w:lang w:eastAsia="es-ES"/>
          </w:rPr>
          <w:t>https://licitaciones2.ifema.es/resources/Guia_Licitadores.pdf</w:t>
        </w:r>
      </w:hyperlink>
      <w:r w:rsidRPr="00D27B9B">
        <w:rPr>
          <w:rFonts w:ascii="Barlow" w:eastAsia="Times New Roman" w:hAnsi="Barlow" w:cs="Times New Roman"/>
          <w:noProof/>
          <w:color w:val="04183B"/>
          <w:lang w:eastAsia="es-ES"/>
        </w:rPr>
        <w:t xml:space="preserve"> </w:t>
      </w:r>
    </w:p>
    <w:p w14:paraId="0B8E7822" w14:textId="77777777" w:rsidR="00D90DF0" w:rsidRPr="00D27B9B" w:rsidRDefault="00D90DF0" w:rsidP="00B55437">
      <w:pPr>
        <w:pStyle w:val="Prrafodelista"/>
        <w:numPr>
          <w:ilvl w:val="0"/>
          <w:numId w:val="7"/>
        </w:numPr>
        <w:jc w:val="both"/>
        <w:rPr>
          <w:rFonts w:ascii="Barlow" w:eastAsia="Times New Roman" w:hAnsi="Barlow" w:cs="Times New Roman"/>
          <w:noProof/>
          <w:color w:val="04183B"/>
          <w:lang w:eastAsia="es-ES"/>
        </w:rPr>
      </w:pPr>
      <w:r w:rsidRPr="00D27B9B">
        <w:rPr>
          <w:rFonts w:ascii="Barlow" w:eastAsia="Times New Roman" w:hAnsi="Barlow" w:cs="Times New Roman"/>
          <w:noProof/>
          <w:color w:val="04183B"/>
          <w:lang w:eastAsia="es-ES"/>
        </w:rPr>
        <w:t xml:space="preserve">Soporte y contacto con plataforma: </w:t>
      </w:r>
      <w:hyperlink r:id="rId12" w:history="1">
        <w:r w:rsidRPr="00D27B9B">
          <w:rPr>
            <w:rStyle w:val="Hipervnculo"/>
            <w:rFonts w:ascii="Barlow" w:eastAsia="Times New Roman" w:hAnsi="Barlow" w:cs="Times New Roman"/>
            <w:noProof/>
            <w:color w:val="04183B"/>
            <w:lang w:eastAsia="es-ES"/>
          </w:rPr>
          <w:t>https://pixelware.com/servicios-soporte-licitadores/</w:t>
        </w:r>
      </w:hyperlink>
      <w:r w:rsidRPr="00D27B9B">
        <w:rPr>
          <w:rFonts w:ascii="Barlow" w:eastAsia="Times New Roman" w:hAnsi="Barlow" w:cs="Times New Roman"/>
          <w:noProof/>
          <w:color w:val="04183B"/>
          <w:lang w:eastAsia="es-ES"/>
        </w:rPr>
        <w:t xml:space="preserve"> </w:t>
      </w:r>
    </w:p>
    <w:p w14:paraId="73A3665F" w14:textId="77777777" w:rsidR="00D90DF0" w:rsidRPr="00D27B9B" w:rsidRDefault="00D90DF0" w:rsidP="00B55437">
      <w:pPr>
        <w:jc w:val="both"/>
        <w:rPr>
          <w:rFonts w:ascii="Barlow" w:eastAsia="Times New Roman" w:hAnsi="Barlow" w:cs="Times New Roman"/>
          <w:noProof/>
          <w:color w:val="04183B"/>
          <w:lang w:eastAsia="es-ES"/>
        </w:rPr>
      </w:pPr>
      <w:r w:rsidRPr="00D27B9B">
        <w:rPr>
          <w:rFonts w:ascii="Barlow" w:eastAsia="Times New Roman" w:hAnsi="Barlow" w:cs="Times New Roman"/>
          <w:noProof/>
          <w:color w:val="04183B"/>
          <w:lang w:eastAsia="es-ES"/>
        </w:rPr>
        <w:t>El contacto telefónico con el encargado de la gestión del expediente perteneciente a la Dirección de Compras y Logística de IFEMA MADRID, que se cita a continuación, se limitará a cuestiones meramente informativas no vinculantes sobre el propio proceso de licitación: Amy Ticas, 676.132.048.</w:t>
      </w:r>
    </w:p>
    <w:p w14:paraId="45E9BE88" w14:textId="7234D465" w:rsidR="0081761F" w:rsidRPr="00D27B9B" w:rsidRDefault="0081761F" w:rsidP="00B55437">
      <w:pPr>
        <w:jc w:val="both"/>
        <w:rPr>
          <w:rFonts w:ascii="Barlow" w:hAnsi="Barlow"/>
          <w:color w:val="04183B"/>
        </w:rPr>
      </w:pPr>
    </w:p>
    <w:sectPr w:rsidR="0081761F" w:rsidRPr="00D27B9B" w:rsidSect="003E171A">
      <w:headerReference w:type="default" r:id="rId13"/>
      <w:pgSz w:w="11906" w:h="16838"/>
      <w:pgMar w:top="2127" w:right="1701" w:bottom="1417" w:left="1701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AB09D2" w14:textId="77777777" w:rsidR="004E5B7B" w:rsidRDefault="004E5B7B" w:rsidP="003E171A">
      <w:pPr>
        <w:spacing w:after="0" w:line="240" w:lineRule="auto"/>
      </w:pPr>
      <w:r>
        <w:separator/>
      </w:r>
    </w:p>
  </w:endnote>
  <w:endnote w:type="continuationSeparator" w:id="0">
    <w:p w14:paraId="4F9A51EE" w14:textId="77777777" w:rsidR="004E5B7B" w:rsidRDefault="004E5B7B" w:rsidP="003E17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rlow">
    <w:panose1 w:val="00000500000000000000"/>
    <w:charset w:val="00"/>
    <w:family w:val="auto"/>
    <w:pitch w:val="variable"/>
    <w:sig w:usb0="20000007" w:usb1="00000000" w:usb2="00000000" w:usb3="00000000" w:csb0="0000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S Meridian">
    <w:panose1 w:val="020B0603040202080204"/>
    <w:charset w:val="00"/>
    <w:family w:val="swiss"/>
    <w:notTrueType/>
    <w:pitch w:val="variable"/>
    <w:sig w:usb0="A000006F" w:usb1="4000207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4FBAC2" w14:textId="77777777" w:rsidR="004E5B7B" w:rsidRDefault="004E5B7B" w:rsidP="003E171A">
      <w:pPr>
        <w:spacing w:after="0" w:line="240" w:lineRule="auto"/>
      </w:pPr>
      <w:r>
        <w:separator/>
      </w:r>
    </w:p>
  </w:footnote>
  <w:footnote w:type="continuationSeparator" w:id="0">
    <w:p w14:paraId="784F8637" w14:textId="77777777" w:rsidR="004E5B7B" w:rsidRDefault="004E5B7B" w:rsidP="003E17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9B915" w14:textId="0599FC83" w:rsidR="003E171A" w:rsidRDefault="003E171A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F78EC27" wp14:editId="3606A852">
          <wp:simplePos x="0" y="0"/>
          <wp:positionH relativeFrom="column">
            <wp:posOffset>-1066800</wp:posOffset>
          </wp:positionH>
          <wp:positionV relativeFrom="paragraph">
            <wp:posOffset>-445135</wp:posOffset>
          </wp:positionV>
          <wp:extent cx="7536815" cy="1389185"/>
          <wp:effectExtent l="0" t="0" r="6985" b="1905"/>
          <wp:wrapNone/>
          <wp:docPr id="3" name="Imagen 3" descr="Imagen que contiene Patrón de fond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Imagen que contiene Patrón de fondo&#10;&#10;Descripción generada automáticament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767"/>
                  <a:stretch/>
                </pic:blipFill>
                <pic:spPr bwMode="auto">
                  <a:xfrm>
                    <a:off x="0" y="0"/>
                    <a:ext cx="7536815" cy="13891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93EF7"/>
    <w:multiLevelType w:val="hybridMultilevel"/>
    <w:tmpl w:val="692636A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3A56584"/>
    <w:multiLevelType w:val="hybridMultilevel"/>
    <w:tmpl w:val="78BC31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2426A3"/>
    <w:multiLevelType w:val="hybridMultilevel"/>
    <w:tmpl w:val="760E567A"/>
    <w:lvl w:ilvl="0" w:tplc="DA1C2290">
      <w:start w:val="1"/>
      <w:numFmt w:val="bullet"/>
      <w:lvlText w:val="-"/>
      <w:lvlJc w:val="left"/>
      <w:pPr>
        <w:ind w:left="720" w:hanging="360"/>
      </w:pPr>
      <w:rPr>
        <w:rFonts w:ascii="Barlow" w:eastAsiaTheme="minorEastAsia" w:hAnsi="Barl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2C3EFD"/>
    <w:multiLevelType w:val="hybridMultilevel"/>
    <w:tmpl w:val="CFA6C3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AD739F"/>
    <w:multiLevelType w:val="hybridMultilevel"/>
    <w:tmpl w:val="21BC9CE0"/>
    <w:lvl w:ilvl="0" w:tplc="B4107708">
      <w:start w:val="1"/>
      <w:numFmt w:val="decimal"/>
      <w:lvlText w:val="%1."/>
      <w:lvlJc w:val="left"/>
      <w:pPr>
        <w:ind w:left="757" w:hanging="360"/>
      </w:pPr>
      <w:rPr>
        <w:sz w:val="4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2D1E76"/>
    <w:multiLevelType w:val="hybridMultilevel"/>
    <w:tmpl w:val="6566597E"/>
    <w:lvl w:ilvl="0" w:tplc="6CB861AC">
      <w:numFmt w:val="bullet"/>
      <w:lvlText w:val="-"/>
      <w:lvlJc w:val="left"/>
      <w:pPr>
        <w:ind w:left="720" w:hanging="360"/>
      </w:pPr>
      <w:rPr>
        <w:rFonts w:ascii="Barlow" w:eastAsiaTheme="minorHAnsi" w:hAnsi="Barl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AF3AC7"/>
    <w:multiLevelType w:val="hybridMultilevel"/>
    <w:tmpl w:val="479240CA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DED72EC"/>
    <w:multiLevelType w:val="hybridMultilevel"/>
    <w:tmpl w:val="1202292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D6789F"/>
    <w:multiLevelType w:val="hybridMultilevel"/>
    <w:tmpl w:val="8FD8BF3A"/>
    <w:lvl w:ilvl="0" w:tplc="C3842CB4">
      <w:start w:val="1"/>
      <w:numFmt w:val="decimal"/>
      <w:pStyle w:val="Ttulo1"/>
      <w:lvlText w:val="%1."/>
      <w:lvlJc w:val="left"/>
      <w:pPr>
        <w:ind w:left="360" w:hanging="360"/>
      </w:pPr>
      <w:rPr>
        <w:b/>
        <w:bCs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A487197"/>
    <w:multiLevelType w:val="hybridMultilevel"/>
    <w:tmpl w:val="5A7CC87A"/>
    <w:lvl w:ilvl="0" w:tplc="9E1C37A4">
      <w:start w:val="1"/>
      <w:numFmt w:val="upperLetter"/>
      <w:lvlText w:val="%1."/>
      <w:lvlJc w:val="left"/>
      <w:pPr>
        <w:ind w:left="360" w:hanging="360"/>
      </w:pPr>
      <w:rPr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1C41F59"/>
    <w:multiLevelType w:val="hybridMultilevel"/>
    <w:tmpl w:val="9A7642D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EF40829"/>
    <w:multiLevelType w:val="hybridMultilevel"/>
    <w:tmpl w:val="31B0A6BA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6A17CB"/>
    <w:multiLevelType w:val="hybridMultilevel"/>
    <w:tmpl w:val="FD8A31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06499C"/>
    <w:multiLevelType w:val="hybridMultilevel"/>
    <w:tmpl w:val="35CACD96"/>
    <w:lvl w:ilvl="0" w:tplc="AC70EACC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6492236">
    <w:abstractNumId w:val="8"/>
  </w:num>
  <w:num w:numId="2" w16cid:durableId="329721563">
    <w:abstractNumId w:val="10"/>
  </w:num>
  <w:num w:numId="3" w16cid:durableId="792208494">
    <w:abstractNumId w:val="3"/>
  </w:num>
  <w:num w:numId="4" w16cid:durableId="1252739466">
    <w:abstractNumId w:val="8"/>
  </w:num>
  <w:num w:numId="5" w16cid:durableId="771782915">
    <w:abstractNumId w:val="9"/>
  </w:num>
  <w:num w:numId="6" w16cid:durableId="1773235074">
    <w:abstractNumId w:val="4"/>
  </w:num>
  <w:num w:numId="7" w16cid:durableId="800264711">
    <w:abstractNumId w:val="6"/>
  </w:num>
  <w:num w:numId="8" w16cid:durableId="915286724">
    <w:abstractNumId w:val="13"/>
  </w:num>
  <w:num w:numId="9" w16cid:durableId="664864273">
    <w:abstractNumId w:val="1"/>
  </w:num>
  <w:num w:numId="10" w16cid:durableId="1912497611">
    <w:abstractNumId w:val="2"/>
  </w:num>
  <w:num w:numId="11" w16cid:durableId="1475171656">
    <w:abstractNumId w:val="11"/>
  </w:num>
  <w:num w:numId="12" w16cid:durableId="1822887072">
    <w:abstractNumId w:val="0"/>
  </w:num>
  <w:num w:numId="13" w16cid:durableId="136918203">
    <w:abstractNumId w:val="5"/>
  </w:num>
  <w:num w:numId="14" w16cid:durableId="746458088">
    <w:abstractNumId w:val="12"/>
  </w:num>
  <w:num w:numId="15" w16cid:durableId="19945292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BF0"/>
    <w:rsid w:val="00005241"/>
    <w:rsid w:val="0002435D"/>
    <w:rsid w:val="000508A8"/>
    <w:rsid w:val="000531DE"/>
    <w:rsid w:val="0005423E"/>
    <w:rsid w:val="000553C8"/>
    <w:rsid w:val="000807E6"/>
    <w:rsid w:val="00094816"/>
    <w:rsid w:val="000A5F51"/>
    <w:rsid w:val="000B53CF"/>
    <w:rsid w:val="000D1457"/>
    <w:rsid w:val="000F1CE6"/>
    <w:rsid w:val="00126FC1"/>
    <w:rsid w:val="00131BBE"/>
    <w:rsid w:val="00145983"/>
    <w:rsid w:val="00145B00"/>
    <w:rsid w:val="00151118"/>
    <w:rsid w:val="0016327D"/>
    <w:rsid w:val="00177181"/>
    <w:rsid w:val="001843DB"/>
    <w:rsid w:val="00187F4E"/>
    <w:rsid w:val="001B261B"/>
    <w:rsid w:val="001B702F"/>
    <w:rsid w:val="001D203A"/>
    <w:rsid w:val="001D7E82"/>
    <w:rsid w:val="001E7245"/>
    <w:rsid w:val="001F4C83"/>
    <w:rsid w:val="002026BC"/>
    <w:rsid w:val="00204621"/>
    <w:rsid w:val="00213211"/>
    <w:rsid w:val="00216C13"/>
    <w:rsid w:val="00234986"/>
    <w:rsid w:val="00243EAC"/>
    <w:rsid w:val="00247A15"/>
    <w:rsid w:val="002971EF"/>
    <w:rsid w:val="002C13AB"/>
    <w:rsid w:val="002D1E88"/>
    <w:rsid w:val="002D6138"/>
    <w:rsid w:val="002D7EAC"/>
    <w:rsid w:val="002E28E1"/>
    <w:rsid w:val="002E59EE"/>
    <w:rsid w:val="002E5ACA"/>
    <w:rsid w:val="00300EB0"/>
    <w:rsid w:val="00317DDF"/>
    <w:rsid w:val="00351A9E"/>
    <w:rsid w:val="00377692"/>
    <w:rsid w:val="00383A42"/>
    <w:rsid w:val="00385034"/>
    <w:rsid w:val="003967AE"/>
    <w:rsid w:val="003B0F0A"/>
    <w:rsid w:val="003D1145"/>
    <w:rsid w:val="003D2A69"/>
    <w:rsid w:val="003E171A"/>
    <w:rsid w:val="003E1BF0"/>
    <w:rsid w:val="003E4D22"/>
    <w:rsid w:val="003E7548"/>
    <w:rsid w:val="003F2B56"/>
    <w:rsid w:val="004230FC"/>
    <w:rsid w:val="004423D8"/>
    <w:rsid w:val="00442934"/>
    <w:rsid w:val="0044759C"/>
    <w:rsid w:val="004670C7"/>
    <w:rsid w:val="00467EFE"/>
    <w:rsid w:val="00473140"/>
    <w:rsid w:val="00482BFF"/>
    <w:rsid w:val="00484E3C"/>
    <w:rsid w:val="00486B31"/>
    <w:rsid w:val="00486BF4"/>
    <w:rsid w:val="004948A8"/>
    <w:rsid w:val="004C7163"/>
    <w:rsid w:val="004D47A5"/>
    <w:rsid w:val="004E1DFC"/>
    <w:rsid w:val="004E5B7B"/>
    <w:rsid w:val="004F4A85"/>
    <w:rsid w:val="004F4CFD"/>
    <w:rsid w:val="00506FD1"/>
    <w:rsid w:val="00544DB0"/>
    <w:rsid w:val="00546826"/>
    <w:rsid w:val="00546E8B"/>
    <w:rsid w:val="00565F28"/>
    <w:rsid w:val="00570B7C"/>
    <w:rsid w:val="00574208"/>
    <w:rsid w:val="00585766"/>
    <w:rsid w:val="005966EC"/>
    <w:rsid w:val="005B6B5F"/>
    <w:rsid w:val="005D3B35"/>
    <w:rsid w:val="005E2211"/>
    <w:rsid w:val="006020C0"/>
    <w:rsid w:val="006125F9"/>
    <w:rsid w:val="00616EFF"/>
    <w:rsid w:val="00625308"/>
    <w:rsid w:val="00637485"/>
    <w:rsid w:val="00641550"/>
    <w:rsid w:val="006463F3"/>
    <w:rsid w:val="00677142"/>
    <w:rsid w:val="006A644D"/>
    <w:rsid w:val="006D512C"/>
    <w:rsid w:val="006E3210"/>
    <w:rsid w:val="006E69AE"/>
    <w:rsid w:val="006F0FC5"/>
    <w:rsid w:val="006F3A32"/>
    <w:rsid w:val="006F77B7"/>
    <w:rsid w:val="00704FAF"/>
    <w:rsid w:val="00705872"/>
    <w:rsid w:val="0071213E"/>
    <w:rsid w:val="007152D1"/>
    <w:rsid w:val="00720E3E"/>
    <w:rsid w:val="00744607"/>
    <w:rsid w:val="007827E9"/>
    <w:rsid w:val="007B26BC"/>
    <w:rsid w:val="007C2ECA"/>
    <w:rsid w:val="007D10E3"/>
    <w:rsid w:val="007D30FC"/>
    <w:rsid w:val="007D3AD5"/>
    <w:rsid w:val="007D3D71"/>
    <w:rsid w:val="007E2C51"/>
    <w:rsid w:val="007E3A08"/>
    <w:rsid w:val="00801C92"/>
    <w:rsid w:val="0081761F"/>
    <w:rsid w:val="00827DE0"/>
    <w:rsid w:val="008431A4"/>
    <w:rsid w:val="00865DAF"/>
    <w:rsid w:val="008A32ED"/>
    <w:rsid w:val="008B22E0"/>
    <w:rsid w:val="008C4FCF"/>
    <w:rsid w:val="008C6633"/>
    <w:rsid w:val="008D53C8"/>
    <w:rsid w:val="008E5164"/>
    <w:rsid w:val="008F028D"/>
    <w:rsid w:val="008F0E8B"/>
    <w:rsid w:val="009019FD"/>
    <w:rsid w:val="009066AD"/>
    <w:rsid w:val="0092177D"/>
    <w:rsid w:val="0092710A"/>
    <w:rsid w:val="00932C79"/>
    <w:rsid w:val="00946C72"/>
    <w:rsid w:val="009534E8"/>
    <w:rsid w:val="009579DB"/>
    <w:rsid w:val="009866AA"/>
    <w:rsid w:val="009A0258"/>
    <w:rsid w:val="009A7833"/>
    <w:rsid w:val="009B1B52"/>
    <w:rsid w:val="009B4DD0"/>
    <w:rsid w:val="009D5EC9"/>
    <w:rsid w:val="009D65C4"/>
    <w:rsid w:val="009E0D7E"/>
    <w:rsid w:val="009E1074"/>
    <w:rsid w:val="009E5168"/>
    <w:rsid w:val="009F0396"/>
    <w:rsid w:val="00A138A0"/>
    <w:rsid w:val="00A27424"/>
    <w:rsid w:val="00A47DD1"/>
    <w:rsid w:val="00A61795"/>
    <w:rsid w:val="00A66D67"/>
    <w:rsid w:val="00A70E7C"/>
    <w:rsid w:val="00A72B77"/>
    <w:rsid w:val="00AA0C69"/>
    <w:rsid w:val="00AA27BD"/>
    <w:rsid w:val="00AA7E02"/>
    <w:rsid w:val="00AC0FC6"/>
    <w:rsid w:val="00AE278C"/>
    <w:rsid w:val="00AF254C"/>
    <w:rsid w:val="00AF62D0"/>
    <w:rsid w:val="00B009AB"/>
    <w:rsid w:val="00B16BF4"/>
    <w:rsid w:val="00B264E6"/>
    <w:rsid w:val="00B26DDB"/>
    <w:rsid w:val="00B26F8A"/>
    <w:rsid w:val="00B310F8"/>
    <w:rsid w:val="00B512D9"/>
    <w:rsid w:val="00B53E74"/>
    <w:rsid w:val="00B55437"/>
    <w:rsid w:val="00B60A87"/>
    <w:rsid w:val="00B652AA"/>
    <w:rsid w:val="00B85328"/>
    <w:rsid w:val="00BB1739"/>
    <w:rsid w:val="00BC0844"/>
    <w:rsid w:val="00BC258B"/>
    <w:rsid w:val="00BD23C4"/>
    <w:rsid w:val="00BE4741"/>
    <w:rsid w:val="00BF1D86"/>
    <w:rsid w:val="00BF44F7"/>
    <w:rsid w:val="00BF65B6"/>
    <w:rsid w:val="00C14A27"/>
    <w:rsid w:val="00C32B6D"/>
    <w:rsid w:val="00C33AAE"/>
    <w:rsid w:val="00C811D8"/>
    <w:rsid w:val="00C9040E"/>
    <w:rsid w:val="00CB7856"/>
    <w:rsid w:val="00CC1942"/>
    <w:rsid w:val="00CC524D"/>
    <w:rsid w:val="00CD18A8"/>
    <w:rsid w:val="00CE11E5"/>
    <w:rsid w:val="00CF783B"/>
    <w:rsid w:val="00D04066"/>
    <w:rsid w:val="00D04F58"/>
    <w:rsid w:val="00D15D26"/>
    <w:rsid w:val="00D27B9B"/>
    <w:rsid w:val="00D34505"/>
    <w:rsid w:val="00D44742"/>
    <w:rsid w:val="00D471C1"/>
    <w:rsid w:val="00D47265"/>
    <w:rsid w:val="00D52FCA"/>
    <w:rsid w:val="00D64AF3"/>
    <w:rsid w:val="00D72C85"/>
    <w:rsid w:val="00D75519"/>
    <w:rsid w:val="00D90DF0"/>
    <w:rsid w:val="00D952E3"/>
    <w:rsid w:val="00DB4C18"/>
    <w:rsid w:val="00DB608F"/>
    <w:rsid w:val="00DC2A19"/>
    <w:rsid w:val="00DC6662"/>
    <w:rsid w:val="00DC7BDF"/>
    <w:rsid w:val="00E01E59"/>
    <w:rsid w:val="00E33997"/>
    <w:rsid w:val="00E4065A"/>
    <w:rsid w:val="00E446A8"/>
    <w:rsid w:val="00E51C81"/>
    <w:rsid w:val="00E54591"/>
    <w:rsid w:val="00E600EA"/>
    <w:rsid w:val="00E65E82"/>
    <w:rsid w:val="00EB2EB7"/>
    <w:rsid w:val="00EB69AC"/>
    <w:rsid w:val="00EC651B"/>
    <w:rsid w:val="00ED1242"/>
    <w:rsid w:val="00ED1711"/>
    <w:rsid w:val="00EF6158"/>
    <w:rsid w:val="00F23E31"/>
    <w:rsid w:val="00F24A42"/>
    <w:rsid w:val="00F46677"/>
    <w:rsid w:val="00F54A76"/>
    <w:rsid w:val="00F76D7D"/>
    <w:rsid w:val="00F8576F"/>
    <w:rsid w:val="00FA3349"/>
    <w:rsid w:val="00FA379A"/>
    <w:rsid w:val="00FB40A8"/>
    <w:rsid w:val="00FC4595"/>
    <w:rsid w:val="00FC48BB"/>
    <w:rsid w:val="00FC4BF7"/>
    <w:rsid w:val="00FD07F9"/>
    <w:rsid w:val="00FE1780"/>
    <w:rsid w:val="00FE4F1C"/>
    <w:rsid w:val="00FF2D30"/>
    <w:rsid w:val="09D38114"/>
    <w:rsid w:val="1B79C913"/>
    <w:rsid w:val="2C83AFD0"/>
    <w:rsid w:val="301F3061"/>
    <w:rsid w:val="39F9056F"/>
    <w:rsid w:val="40812BB8"/>
    <w:rsid w:val="4B02EC2C"/>
    <w:rsid w:val="5E94DAC8"/>
    <w:rsid w:val="5EF1CD4F"/>
    <w:rsid w:val="5F4EEC47"/>
    <w:rsid w:val="606BC510"/>
    <w:rsid w:val="76A4738F"/>
    <w:rsid w:val="7C27D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D4D7BA"/>
  <w15:chartTrackingRefBased/>
  <w15:docId w15:val="{ABEDFF06-AA73-4459-B31A-D525F5C31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25F9"/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8C4FCF"/>
    <w:pPr>
      <w:keepNext/>
      <w:keepLines/>
      <w:numPr>
        <w:numId w:val="1"/>
      </w:numPr>
      <w:spacing w:before="240" w:after="120" w:afterAutospacing="1" w:line="240" w:lineRule="auto"/>
      <w:jc w:val="both"/>
      <w:outlineLvl w:val="0"/>
    </w:pPr>
    <w:rPr>
      <w:rFonts w:ascii="Barlow" w:eastAsiaTheme="majorEastAsia" w:hAnsi="Barlow" w:cstheme="majorBidi"/>
      <w:b/>
      <w:color w:val="04183B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E17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171A"/>
  </w:style>
  <w:style w:type="paragraph" w:styleId="Piedepgina">
    <w:name w:val="footer"/>
    <w:basedOn w:val="Normal"/>
    <w:link w:val="PiedepginaCar"/>
    <w:uiPriority w:val="99"/>
    <w:unhideWhenUsed/>
    <w:rsid w:val="003E17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171A"/>
  </w:style>
  <w:style w:type="paragraph" w:styleId="Textosinformato">
    <w:name w:val="Plain Text"/>
    <w:aliases w:val="Texto sin formato Car Car"/>
    <w:basedOn w:val="Normal"/>
    <w:link w:val="TextosinformatoCar"/>
    <w:rsid w:val="004E1DFC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es-ES"/>
    </w:rPr>
  </w:style>
  <w:style w:type="character" w:customStyle="1" w:styleId="TextosinformatoCar">
    <w:name w:val="Texto sin formato Car"/>
    <w:aliases w:val="Texto sin formato Car Car Car"/>
    <w:basedOn w:val="Fuentedeprrafopredeter"/>
    <w:link w:val="Textosinformato"/>
    <w:rsid w:val="004E1DFC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Textoindependiente2">
    <w:name w:val="Body Text 2"/>
    <w:basedOn w:val="Normal"/>
    <w:link w:val="Textoindependiente2Car"/>
    <w:rsid w:val="004E1DFC"/>
    <w:pPr>
      <w:spacing w:after="0" w:line="240" w:lineRule="auto"/>
      <w:jc w:val="center"/>
    </w:pPr>
    <w:rPr>
      <w:rFonts w:ascii="Arial Narrow" w:eastAsia="Times New Roman" w:hAnsi="Arial Narrow" w:cs="Times New Roman"/>
      <w:b/>
      <w:sz w:val="32"/>
      <w:szCs w:val="2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4E1DFC"/>
    <w:rPr>
      <w:rFonts w:ascii="Arial Narrow" w:eastAsia="Times New Roman" w:hAnsi="Arial Narrow" w:cs="Times New Roman"/>
      <w:b/>
      <w:sz w:val="32"/>
      <w:szCs w:val="20"/>
      <w:lang w:eastAsia="es-ES"/>
    </w:rPr>
  </w:style>
  <w:style w:type="paragraph" w:styleId="Ttulo">
    <w:name w:val="Title"/>
    <w:basedOn w:val="Normal"/>
    <w:link w:val="TtuloCar"/>
    <w:qFormat/>
    <w:rsid w:val="00CE11E5"/>
    <w:pPr>
      <w:spacing w:before="240" w:after="60" w:line="240" w:lineRule="auto"/>
      <w:jc w:val="center"/>
      <w:outlineLvl w:val="0"/>
    </w:pPr>
    <w:rPr>
      <w:rFonts w:ascii="Arial" w:eastAsia="Times New Roman" w:hAnsi="Arial" w:cs="Times New Roman"/>
      <w:b/>
      <w:kern w:val="28"/>
      <w:sz w:val="32"/>
      <w:szCs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CE11E5"/>
    <w:rPr>
      <w:rFonts w:ascii="Arial" w:eastAsia="Times New Roman" w:hAnsi="Arial" w:cs="Times New Roman"/>
      <w:b/>
      <w:kern w:val="28"/>
      <w:sz w:val="32"/>
      <w:szCs w:val="20"/>
      <w:lang w:val="x-none" w:eastAsia="x-none"/>
    </w:rPr>
  </w:style>
  <w:style w:type="character" w:styleId="Refdecomentario">
    <w:name w:val="annotation reference"/>
    <w:basedOn w:val="Fuentedeprrafopredeter"/>
    <w:uiPriority w:val="99"/>
    <w:semiHidden/>
    <w:unhideWhenUsed/>
    <w:rsid w:val="00CD18A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D18A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D18A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D18A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D18A8"/>
    <w:rPr>
      <w:b/>
      <w:bCs/>
      <w:sz w:val="20"/>
      <w:szCs w:val="20"/>
    </w:rPr>
  </w:style>
  <w:style w:type="paragraph" w:styleId="Prrafodelista">
    <w:name w:val="List Paragraph"/>
    <w:basedOn w:val="Normal"/>
    <w:uiPriority w:val="34"/>
    <w:qFormat/>
    <w:rsid w:val="00F76D7D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8C4FCF"/>
    <w:rPr>
      <w:rFonts w:ascii="Barlow" w:eastAsiaTheme="majorEastAsia" w:hAnsi="Barlow" w:cstheme="majorBidi"/>
      <w:b/>
      <w:color w:val="04183B"/>
      <w:sz w:val="32"/>
      <w:szCs w:val="32"/>
    </w:rPr>
  </w:style>
  <w:style w:type="character" w:styleId="Hipervnculo">
    <w:name w:val="Hyperlink"/>
    <w:basedOn w:val="Fuentedeprrafopredeter"/>
    <w:uiPriority w:val="99"/>
    <w:unhideWhenUsed/>
    <w:rsid w:val="00D90DF0"/>
    <w:rPr>
      <w:color w:val="0563C1" w:themeColor="hyperlink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0052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0052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74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4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8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pixelware.com/servicios-soporte-licitadores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licitaciones2.ifema.es/resources/Guia_Licitadores.pdf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licitaciones2.ifema.es/html/preguntas-frecuente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37b1abb-1608-4802-b90a-0d9b663b0911" xsi:nil="true"/>
    <lcf76f155ced4ddcb4097134ff3c332f xmlns="238e5dc6-e585-4424-a9b0-c3f205d99c3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CEFCD3984AAC45BD235FBF3E3D24B5" ma:contentTypeVersion="13" ma:contentTypeDescription="Create a new document." ma:contentTypeScope="" ma:versionID="efe6e6a29a49dd73331715025f27b3b4">
  <xsd:schema xmlns:xsd="http://www.w3.org/2001/XMLSchema" xmlns:xs="http://www.w3.org/2001/XMLSchema" xmlns:p="http://schemas.microsoft.com/office/2006/metadata/properties" xmlns:ns2="238e5dc6-e585-4424-a9b0-c3f205d99c3e" xmlns:ns3="837b1abb-1608-4802-b90a-0d9b663b0911" targetNamespace="http://schemas.microsoft.com/office/2006/metadata/properties" ma:root="true" ma:fieldsID="fe6f4856f66d37f5a3cea26c9820ed3b" ns2:_="" ns3:_="">
    <xsd:import namespace="238e5dc6-e585-4424-a9b0-c3f205d99c3e"/>
    <xsd:import namespace="837b1abb-1608-4802-b90a-0d9b663b09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8e5dc6-e585-4424-a9b0-c3f205d99c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44cd2a49-b5a8-412e-98fe-e75ac3d8a64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b1abb-1608-4802-b90a-0d9b663b0911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f897dc28-660a-4fea-9e44-d48515d47f1e}" ma:internalName="TaxCatchAll" ma:showField="CatchAllData" ma:web="837b1abb-1608-4802-b90a-0d9b663b09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6425EE8-E699-4471-9C81-FB03C603FE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B1BA057-8929-4234-A675-769DD2236DA6}">
  <ds:schemaRefs>
    <ds:schemaRef ds:uri="http://www.w3.org/XML/1998/namespace"/>
    <ds:schemaRef ds:uri="http://purl.org/dc/dcmitype/"/>
    <ds:schemaRef ds:uri="http://purl.org/dc/terms/"/>
    <ds:schemaRef ds:uri="238e5dc6-e585-4424-a9b0-c3f205d99c3e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837b1abb-1608-4802-b90a-0d9b663b0911"/>
    <ds:schemaRef ds:uri="http://schemas.microsoft.com/office/2006/metadata/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A10DA8BE-F828-4333-86B4-8C8C284298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8e5dc6-e585-4424-a9b0-c3f205d99c3e"/>
    <ds:schemaRef ds:uri="837b1abb-1608-4802-b90a-0d9b663b09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544</Words>
  <Characters>2998</Characters>
  <Application>Microsoft Office Word</Application>
  <DocSecurity>0</DocSecurity>
  <Lines>24</Lines>
  <Paragraphs>7</Paragraphs>
  <ScaleCrop>false</ScaleCrop>
  <Company/>
  <LinksUpToDate>false</LinksUpToDate>
  <CharactersWithSpaces>3535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Ticas</dc:creator>
  <cp:keywords/>
  <dc:description/>
  <cp:lastModifiedBy>Amy Ticas</cp:lastModifiedBy>
  <cp:revision>6</cp:revision>
  <dcterms:created xsi:type="dcterms:W3CDTF">2023-05-10T10:54:00Z</dcterms:created>
  <dcterms:modified xsi:type="dcterms:W3CDTF">2023-05-10T10:56:00Z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0x01010030CEFCD3984AAC45BD235FBF3E3D24B5</vt:lpwstr>
  </property>
  <property fmtid="{D5CDD505-2E9C-101B-9397-08002B2CF9AE}" pid="3" name="MediaServiceImageTags">
    <vt:lpwstr/>
  </property>
</Properties>
</file>